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D740D" w14:textId="19464990" w:rsidR="00F86A73" w:rsidRPr="0089552A" w:rsidRDefault="004B566C" w:rsidP="00C445AD">
      <w:pPr>
        <w:pStyle w:val="FP"/>
        <w:tabs>
          <w:tab w:val="left" w:pos="567"/>
        </w:tabs>
        <w:rPr>
          <w:rFonts w:ascii="Arial" w:hAnsi="Arial" w:cs="Arial"/>
          <w:b/>
          <w:sz w:val="24"/>
          <w:szCs w:val="24"/>
          <w:lang w:eastAsia="ja-JP"/>
        </w:rPr>
      </w:pPr>
      <w:bookmarkStart w:id="0" w:name="_GoBack"/>
      <w:bookmarkEnd w:id="0"/>
      <w:r w:rsidRPr="0089552A">
        <w:rPr>
          <w:rFonts w:ascii="Arial" w:hAnsi="Arial" w:cs="Arial"/>
          <w:b/>
          <w:sz w:val="24"/>
          <w:szCs w:val="24"/>
        </w:rPr>
        <w:t xml:space="preserve">3GPP </w:t>
      </w:r>
      <w:r w:rsidR="00F86A73" w:rsidRPr="0089552A">
        <w:rPr>
          <w:rFonts w:ascii="Arial" w:hAnsi="Arial" w:cs="Arial"/>
          <w:b/>
          <w:sz w:val="24"/>
          <w:szCs w:val="24"/>
        </w:rPr>
        <w:t>TSG</w:t>
      </w:r>
      <w:r w:rsidR="00D45B2F" w:rsidRPr="0089552A">
        <w:rPr>
          <w:rFonts w:ascii="Arial" w:hAnsi="Arial" w:cs="Arial"/>
          <w:b/>
          <w:sz w:val="24"/>
          <w:szCs w:val="24"/>
        </w:rPr>
        <w:t xml:space="preserve"> </w:t>
      </w:r>
      <w:r w:rsidRPr="0089552A">
        <w:rPr>
          <w:rFonts w:ascii="Arial" w:hAnsi="Arial" w:cs="Arial"/>
          <w:b/>
          <w:sz w:val="24"/>
          <w:szCs w:val="24"/>
        </w:rPr>
        <w:t>RAN</w:t>
      </w:r>
      <w:r w:rsidR="00F86A73" w:rsidRPr="0089552A">
        <w:rPr>
          <w:rFonts w:ascii="Arial" w:hAnsi="Arial" w:cs="Arial"/>
          <w:b/>
          <w:sz w:val="24"/>
          <w:szCs w:val="24"/>
        </w:rPr>
        <w:t xml:space="preserve"> meeting #</w:t>
      </w:r>
      <w:r w:rsidR="00207DC4" w:rsidRPr="0089552A">
        <w:rPr>
          <w:rFonts w:ascii="Arial" w:hAnsi="Arial" w:cs="Arial"/>
          <w:b/>
          <w:sz w:val="24"/>
          <w:szCs w:val="24"/>
        </w:rPr>
        <w:t>82</w:t>
      </w:r>
      <w:r w:rsidR="00F86A73"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D45B2F" w:rsidRPr="0089552A">
        <w:rPr>
          <w:rFonts w:ascii="Arial" w:hAnsi="Arial" w:cs="Arial"/>
          <w:b/>
          <w:sz w:val="24"/>
          <w:szCs w:val="24"/>
        </w:rPr>
        <w:tab/>
      </w:r>
      <w:r w:rsidR="00F86A73" w:rsidRPr="0089552A">
        <w:rPr>
          <w:rFonts w:ascii="Arial" w:hAnsi="Arial" w:cs="Arial"/>
          <w:b/>
          <w:sz w:val="24"/>
          <w:szCs w:val="24"/>
        </w:rPr>
        <w:t>RP-</w:t>
      </w:r>
      <w:r w:rsidRPr="0089552A">
        <w:rPr>
          <w:rFonts w:ascii="Arial" w:hAnsi="Arial" w:cs="Arial"/>
          <w:b/>
          <w:sz w:val="24"/>
          <w:szCs w:val="24"/>
        </w:rPr>
        <w:t>1</w:t>
      </w:r>
      <w:r w:rsidR="00C80116" w:rsidRPr="0089552A">
        <w:rPr>
          <w:rFonts w:ascii="Arial" w:hAnsi="Arial" w:cs="Arial"/>
          <w:b/>
          <w:sz w:val="24"/>
          <w:szCs w:val="24"/>
        </w:rPr>
        <w:t>8</w:t>
      </w:r>
      <w:r w:rsidR="0089552A" w:rsidRPr="0089552A">
        <w:rPr>
          <w:rFonts w:ascii="Arial" w:hAnsi="Arial" w:cs="Arial"/>
          <w:b/>
          <w:sz w:val="24"/>
          <w:szCs w:val="24"/>
          <w:lang w:eastAsia="ja-JP"/>
        </w:rPr>
        <w:t>2247</w:t>
      </w:r>
    </w:p>
    <w:p w14:paraId="2E1A0578" w14:textId="77777777" w:rsidR="00F86A73" w:rsidRPr="004B566C" w:rsidRDefault="00207DC4" w:rsidP="004B566C">
      <w:pPr>
        <w:tabs>
          <w:tab w:val="left" w:pos="567"/>
        </w:tabs>
        <w:rPr>
          <w:rFonts w:ascii="Arial" w:hAnsi="Arial" w:cs="Arial"/>
          <w:b/>
          <w:sz w:val="24"/>
        </w:rPr>
      </w:pPr>
      <w:r w:rsidRPr="0089552A">
        <w:rPr>
          <w:rFonts w:ascii="Arial" w:hAnsi="Arial" w:cs="Arial"/>
          <w:b/>
          <w:sz w:val="24"/>
        </w:rPr>
        <w:t>Sorrento, Italy</w:t>
      </w:r>
      <w:r w:rsidR="00C266F9" w:rsidRPr="0089552A">
        <w:rPr>
          <w:rFonts w:ascii="Arial" w:hAnsi="Arial" w:cs="Arial"/>
          <w:b/>
          <w:sz w:val="24"/>
        </w:rPr>
        <w:t>,</w:t>
      </w:r>
      <w:r w:rsidR="00D17794" w:rsidRPr="0089552A">
        <w:rPr>
          <w:rFonts w:ascii="Arial" w:hAnsi="Arial" w:cs="Arial"/>
          <w:b/>
          <w:sz w:val="24"/>
        </w:rPr>
        <w:t xml:space="preserve"> </w:t>
      </w:r>
      <w:r w:rsidRPr="0089552A">
        <w:rPr>
          <w:rFonts w:ascii="Arial" w:hAnsi="Arial" w:cs="Arial"/>
          <w:b/>
          <w:sz w:val="24"/>
        </w:rPr>
        <w:t>December</w:t>
      </w:r>
      <w:r w:rsidR="00AE08EB" w:rsidRPr="0089552A">
        <w:rPr>
          <w:rFonts w:ascii="Arial" w:hAnsi="Arial" w:cs="Arial"/>
          <w:b/>
          <w:sz w:val="24"/>
        </w:rPr>
        <w:t xml:space="preserve"> </w:t>
      </w:r>
      <w:r w:rsidR="007113A1" w:rsidRPr="0089552A">
        <w:rPr>
          <w:rFonts w:ascii="Arial" w:hAnsi="Arial" w:cs="Arial"/>
          <w:b/>
          <w:sz w:val="24"/>
        </w:rPr>
        <w:t>1</w:t>
      </w:r>
      <w:r w:rsidR="00C21339" w:rsidRPr="0089552A">
        <w:rPr>
          <w:rFonts w:ascii="Arial" w:hAnsi="Arial" w:cs="Arial"/>
          <w:b/>
          <w:sz w:val="24"/>
        </w:rPr>
        <w:t>0</w:t>
      </w:r>
      <w:r w:rsidR="00AE08EB" w:rsidRPr="0089552A">
        <w:rPr>
          <w:rFonts w:ascii="Arial" w:hAnsi="Arial" w:cs="Arial"/>
          <w:b/>
          <w:sz w:val="24"/>
        </w:rPr>
        <w:t>-</w:t>
      </w:r>
      <w:r w:rsidR="00C21339" w:rsidRPr="0089552A">
        <w:rPr>
          <w:rFonts w:ascii="Arial" w:hAnsi="Arial" w:cs="Arial"/>
          <w:b/>
          <w:sz w:val="24"/>
        </w:rPr>
        <w:t>13</w:t>
      </w:r>
      <w:r w:rsidR="00D17794" w:rsidRPr="0089552A">
        <w:rPr>
          <w:rFonts w:ascii="Arial" w:hAnsi="Arial" w:cs="Arial"/>
          <w:b/>
          <w:sz w:val="24"/>
        </w:rPr>
        <w:t>, 201</w:t>
      </w:r>
      <w:r w:rsidR="00C80116" w:rsidRPr="0089552A">
        <w:rPr>
          <w:rFonts w:ascii="Arial" w:hAnsi="Arial" w:cs="Arial"/>
          <w:b/>
          <w:sz w:val="24"/>
        </w:rPr>
        <w:t>8</w:t>
      </w:r>
    </w:p>
    <w:p w14:paraId="3750920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8FFE52D" w14:textId="35EAC80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89552A">
        <w:rPr>
          <w:rFonts w:ascii="Arial" w:hAnsi="Arial" w:cs="Arial"/>
        </w:rPr>
        <w:tab/>
      </w:r>
      <w:r w:rsidR="0089552A" w:rsidRPr="0089552A">
        <w:rPr>
          <w:rFonts w:ascii="Arial" w:hAnsi="Arial" w:cs="Arial"/>
          <w:lang w:eastAsia="ja-JP"/>
        </w:rPr>
        <w:t>10.2.9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E9E03F4" w14:textId="77777777" w:rsidTr="00871653">
        <w:tc>
          <w:tcPr>
            <w:tcW w:w="2436" w:type="dxa"/>
            <w:shd w:val="clear" w:color="auto" w:fill="auto"/>
          </w:tcPr>
          <w:p w14:paraId="7C07AAC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D2EFC9D" w14:textId="46A055EF" w:rsidR="00593315" w:rsidRPr="008836AC" w:rsidRDefault="0089552A" w:rsidP="001A248F">
            <w:pPr>
              <w:tabs>
                <w:tab w:val="left" w:pos="567"/>
              </w:tabs>
              <w:spacing w:after="0"/>
              <w:rPr>
                <w:rFonts w:ascii="Arial" w:hAnsi="Arial" w:cs="Arial"/>
              </w:rPr>
            </w:pPr>
            <w:bookmarkStart w:id="1" w:name="_Hlk523218909"/>
            <w:r>
              <w:rPr>
                <w:rFonts w:ascii="Arial" w:hAnsi="Arial" w:cs="Arial"/>
                <w:color w:val="000000" w:themeColor="text1"/>
              </w:rPr>
              <w:t xml:space="preserve">SR on </w:t>
            </w:r>
            <w:r w:rsidRPr="005D7635">
              <w:rPr>
                <w:rFonts w:ascii="Arial" w:hAnsi="Arial" w:cs="Arial"/>
                <w:color w:val="000000" w:themeColor="text1"/>
              </w:rPr>
              <w:t>UE requirements for network-based CRS interference mitigation for LTE</w:t>
            </w:r>
            <w:bookmarkEnd w:id="1"/>
          </w:p>
        </w:tc>
      </w:tr>
      <w:tr w:rsidR="00871653" w:rsidRPr="008836AC" w14:paraId="4209289A" w14:textId="77777777" w:rsidTr="00871653">
        <w:tc>
          <w:tcPr>
            <w:tcW w:w="2436" w:type="dxa"/>
            <w:shd w:val="clear" w:color="auto" w:fill="auto"/>
          </w:tcPr>
          <w:p w14:paraId="2F0A773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8C4F13" w14:textId="77777777" w:rsidR="00871653" w:rsidRPr="0089552A" w:rsidRDefault="00871653" w:rsidP="001A248F">
            <w:pPr>
              <w:tabs>
                <w:tab w:val="left" w:pos="567"/>
              </w:tabs>
              <w:spacing w:after="0"/>
              <w:rPr>
                <w:rFonts w:ascii="Arial" w:hAnsi="Arial" w:cs="Arial"/>
                <w:lang w:eastAsia="ja-JP"/>
              </w:rPr>
            </w:pPr>
            <w:r w:rsidRPr="0089552A">
              <w:rPr>
                <w:rFonts w:ascii="Arial" w:hAnsi="Arial" w:cs="Arial"/>
              </w:rPr>
              <w:t>Study Item:</w:t>
            </w:r>
            <w:r w:rsidRPr="0089552A">
              <w:rPr>
                <w:rFonts w:ascii="Arial" w:hAnsi="Arial" w:cs="Arial" w:hint="eastAsia"/>
                <w:lang w:eastAsia="ja-JP"/>
              </w:rPr>
              <w:t xml:space="preserve"> </w:t>
            </w:r>
          </w:p>
          <w:p w14:paraId="04C25A6E" w14:textId="3FFD00AE" w:rsidR="00871653" w:rsidRPr="0089552A" w:rsidRDefault="00871653" w:rsidP="001A248F">
            <w:pPr>
              <w:tabs>
                <w:tab w:val="left" w:pos="567"/>
              </w:tabs>
              <w:spacing w:after="0"/>
              <w:rPr>
                <w:rFonts w:ascii="Arial" w:hAnsi="Arial" w:cs="Arial"/>
              </w:rPr>
            </w:pPr>
            <w:r w:rsidRPr="0089552A">
              <w:rPr>
                <w:rFonts w:ascii="Arial" w:hAnsi="Arial" w:cs="Arial"/>
                <w:lang w:eastAsia="ja-JP"/>
              </w:rPr>
              <w:t>No</w:t>
            </w:r>
          </w:p>
        </w:tc>
        <w:tc>
          <w:tcPr>
            <w:tcW w:w="1842" w:type="dxa"/>
          </w:tcPr>
          <w:p w14:paraId="2F13EF3A" w14:textId="77777777" w:rsidR="00871653" w:rsidRPr="00C93204" w:rsidRDefault="00871653" w:rsidP="001A248F">
            <w:pPr>
              <w:tabs>
                <w:tab w:val="left" w:pos="567"/>
              </w:tabs>
              <w:spacing w:after="0"/>
              <w:rPr>
                <w:rFonts w:ascii="Arial" w:hAnsi="Arial" w:cs="Arial"/>
                <w:lang w:eastAsia="ja-JP"/>
              </w:rPr>
            </w:pPr>
            <w:r w:rsidRPr="00C93204">
              <w:rPr>
                <w:rFonts w:ascii="Arial" w:hAnsi="Arial" w:cs="Arial"/>
              </w:rPr>
              <w:t>Core part:</w:t>
            </w:r>
            <w:r w:rsidRPr="00C93204">
              <w:rPr>
                <w:rFonts w:ascii="Arial" w:hAnsi="Arial" w:cs="Arial"/>
                <w:lang w:eastAsia="ja-JP"/>
              </w:rPr>
              <w:t xml:space="preserve"> </w:t>
            </w:r>
          </w:p>
          <w:p w14:paraId="2ACD3F91" w14:textId="27BB1875" w:rsidR="00871653" w:rsidRPr="0089552A" w:rsidRDefault="00C93204" w:rsidP="001A248F">
            <w:pPr>
              <w:tabs>
                <w:tab w:val="left" w:pos="567"/>
              </w:tabs>
              <w:spacing w:after="0"/>
              <w:rPr>
                <w:rFonts w:ascii="Arial" w:hAnsi="Arial" w:cs="Arial"/>
                <w:highlight w:val="yellow"/>
                <w:lang w:eastAsia="ja-JP"/>
              </w:rPr>
            </w:pPr>
            <w:r w:rsidRPr="00C93204">
              <w:rPr>
                <w:rFonts w:ascii="Arial" w:hAnsi="Arial" w:cs="Arial"/>
                <w:lang w:eastAsia="ja-JP"/>
              </w:rPr>
              <w:t>No</w:t>
            </w:r>
          </w:p>
        </w:tc>
        <w:tc>
          <w:tcPr>
            <w:tcW w:w="2309" w:type="dxa"/>
            <w:gridSpan w:val="2"/>
          </w:tcPr>
          <w:p w14:paraId="1F0C59B2" w14:textId="77777777" w:rsidR="00871653" w:rsidRPr="0089552A" w:rsidRDefault="00871653" w:rsidP="001A248F">
            <w:pPr>
              <w:tabs>
                <w:tab w:val="left" w:pos="567"/>
              </w:tabs>
              <w:spacing w:after="0"/>
              <w:rPr>
                <w:rFonts w:ascii="Arial" w:hAnsi="Arial" w:cs="Arial"/>
              </w:rPr>
            </w:pPr>
            <w:r w:rsidRPr="0089552A">
              <w:rPr>
                <w:rFonts w:ascii="Arial" w:hAnsi="Arial" w:cs="Arial"/>
              </w:rPr>
              <w:t>Performance part:</w:t>
            </w:r>
          </w:p>
          <w:p w14:paraId="37D9C819" w14:textId="7E0758F9" w:rsidR="00871653" w:rsidRPr="0089552A" w:rsidRDefault="00871653" w:rsidP="0036248C">
            <w:pPr>
              <w:tabs>
                <w:tab w:val="left" w:pos="567"/>
              </w:tabs>
              <w:spacing w:after="0"/>
              <w:rPr>
                <w:rFonts w:ascii="Arial" w:hAnsi="Arial" w:cs="Arial"/>
                <w:lang w:eastAsia="ja-JP"/>
              </w:rPr>
            </w:pPr>
            <w:r w:rsidRPr="0089552A">
              <w:rPr>
                <w:rFonts w:ascii="Arial" w:hAnsi="Arial" w:cs="Arial" w:hint="eastAsia"/>
                <w:lang w:eastAsia="ja-JP"/>
              </w:rPr>
              <w:t>Yes</w:t>
            </w:r>
          </w:p>
        </w:tc>
        <w:tc>
          <w:tcPr>
            <w:tcW w:w="1653" w:type="dxa"/>
          </w:tcPr>
          <w:p w14:paraId="38DE3708" w14:textId="77777777" w:rsidR="00871653" w:rsidRPr="0089552A" w:rsidRDefault="00871653" w:rsidP="001A248F">
            <w:pPr>
              <w:tabs>
                <w:tab w:val="left" w:pos="567"/>
              </w:tabs>
              <w:spacing w:after="0"/>
              <w:rPr>
                <w:rFonts w:ascii="Arial" w:hAnsi="Arial" w:cs="Arial"/>
              </w:rPr>
            </w:pPr>
            <w:r w:rsidRPr="0089552A">
              <w:rPr>
                <w:rFonts w:ascii="Arial" w:hAnsi="Arial" w:cs="Arial"/>
              </w:rPr>
              <w:t>Testing part:</w:t>
            </w:r>
          </w:p>
          <w:p w14:paraId="3FF2007A" w14:textId="7AED3CF8" w:rsidR="00871653" w:rsidRPr="0089552A" w:rsidRDefault="00871653" w:rsidP="0036248C">
            <w:pPr>
              <w:tabs>
                <w:tab w:val="left" w:pos="567"/>
              </w:tabs>
              <w:spacing w:after="0"/>
              <w:rPr>
                <w:rFonts w:ascii="Arial" w:hAnsi="Arial" w:cs="Arial"/>
                <w:lang w:eastAsia="ja-JP"/>
              </w:rPr>
            </w:pPr>
            <w:r w:rsidRPr="0089552A">
              <w:rPr>
                <w:rFonts w:ascii="Arial" w:hAnsi="Arial" w:cs="Arial" w:hint="eastAsia"/>
                <w:lang w:eastAsia="ja-JP"/>
              </w:rPr>
              <w:t>No</w:t>
            </w:r>
          </w:p>
        </w:tc>
      </w:tr>
      <w:tr w:rsidR="0036248C" w:rsidRPr="008836AC" w14:paraId="7278DFE9" w14:textId="77777777" w:rsidTr="00871653">
        <w:tc>
          <w:tcPr>
            <w:tcW w:w="2436" w:type="dxa"/>
          </w:tcPr>
          <w:p w14:paraId="7467857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27736AA" w14:textId="58A7191B" w:rsidR="0036248C" w:rsidRPr="008836AC" w:rsidRDefault="0089552A" w:rsidP="008836AC">
            <w:pPr>
              <w:tabs>
                <w:tab w:val="left" w:pos="567"/>
              </w:tabs>
              <w:spacing w:after="0"/>
              <w:rPr>
                <w:rFonts w:ascii="Arial" w:hAnsi="Arial" w:cs="Arial"/>
              </w:rPr>
            </w:pPr>
            <w:bookmarkStart w:id="2" w:name="_Hlk523218935"/>
            <w:r w:rsidRPr="00056427">
              <w:rPr>
                <w:rFonts w:ascii="Arial" w:hAnsi="Arial" w:cs="Arial"/>
              </w:rPr>
              <w:t>LTE_NW_CRS_IM</w:t>
            </w:r>
            <w:bookmarkEnd w:id="2"/>
          </w:p>
        </w:tc>
      </w:tr>
      <w:tr w:rsidR="0036248C" w:rsidRPr="008836AC" w14:paraId="52104B7A" w14:textId="77777777" w:rsidTr="00871653">
        <w:tc>
          <w:tcPr>
            <w:tcW w:w="2436" w:type="dxa"/>
          </w:tcPr>
          <w:p w14:paraId="2232EAC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66594F5" w14:textId="6243B63B" w:rsidR="0036248C" w:rsidRPr="008836AC" w:rsidRDefault="0089552A" w:rsidP="008836AC">
            <w:pPr>
              <w:tabs>
                <w:tab w:val="left" w:pos="567"/>
              </w:tabs>
              <w:spacing w:after="0"/>
              <w:rPr>
                <w:rFonts w:ascii="Arial" w:hAnsi="Arial" w:cs="Arial"/>
                <w:lang w:eastAsia="ja-JP"/>
              </w:rPr>
            </w:pPr>
            <w:r w:rsidRPr="00056427">
              <w:rPr>
                <w:rFonts w:ascii="Arial" w:hAnsi="Arial" w:cs="Arial"/>
              </w:rPr>
              <w:t>761001</w:t>
            </w:r>
          </w:p>
        </w:tc>
      </w:tr>
      <w:tr w:rsidR="00B6300F" w:rsidRPr="008836AC" w14:paraId="248C7A7A" w14:textId="77777777" w:rsidTr="00871653">
        <w:tc>
          <w:tcPr>
            <w:tcW w:w="2436" w:type="dxa"/>
          </w:tcPr>
          <w:p w14:paraId="562C644E" w14:textId="77777777" w:rsidR="00B6300F" w:rsidRPr="0089552A" w:rsidRDefault="00B6300F" w:rsidP="001A248F">
            <w:pPr>
              <w:tabs>
                <w:tab w:val="left" w:pos="567"/>
              </w:tabs>
              <w:spacing w:after="0"/>
              <w:rPr>
                <w:rFonts w:ascii="Arial" w:hAnsi="Arial" w:cs="Arial"/>
                <w:b/>
              </w:rPr>
            </w:pPr>
            <w:r w:rsidRPr="0089552A">
              <w:rPr>
                <w:rFonts w:ascii="Arial" w:hAnsi="Arial" w:cs="Arial"/>
                <w:b/>
              </w:rPr>
              <w:t xml:space="preserve">TSG </w:t>
            </w:r>
            <w:proofErr w:type="spellStart"/>
            <w:r w:rsidRPr="0089552A">
              <w:rPr>
                <w:rFonts w:ascii="Arial" w:hAnsi="Arial" w:cs="Arial"/>
                <w:b/>
              </w:rPr>
              <w:t>Tdoc</w:t>
            </w:r>
            <w:proofErr w:type="spellEnd"/>
            <w:r w:rsidRPr="0089552A">
              <w:rPr>
                <w:rFonts w:ascii="Arial" w:hAnsi="Arial" w:cs="Arial"/>
                <w:b/>
              </w:rPr>
              <w:t xml:space="preserve"> of latest approved WI/SI description </w:t>
            </w:r>
            <w:r w:rsidR="00EE4CC9" w:rsidRPr="0089552A">
              <w:rPr>
                <w:rFonts w:ascii="Arial" w:hAnsi="Arial" w:cs="Arial"/>
                <w:b/>
              </w:rPr>
              <w:t>(if any)</w:t>
            </w:r>
          </w:p>
        </w:tc>
        <w:tc>
          <w:tcPr>
            <w:tcW w:w="7650" w:type="dxa"/>
            <w:gridSpan w:val="5"/>
          </w:tcPr>
          <w:p w14:paraId="0010EE24" w14:textId="5A457209" w:rsidR="00B6300F" w:rsidRPr="0089552A" w:rsidRDefault="00D454C0" w:rsidP="008836AC">
            <w:pPr>
              <w:tabs>
                <w:tab w:val="left" w:pos="567"/>
              </w:tabs>
              <w:spacing w:after="0"/>
              <w:rPr>
                <w:rFonts w:ascii="Arial" w:hAnsi="Arial" w:cs="Arial"/>
                <w:lang w:eastAsia="ja-JP"/>
              </w:rPr>
            </w:pPr>
            <w:hyperlink r:id="rId7" w:history="1">
              <w:r w:rsidR="0089552A" w:rsidRPr="0089552A">
                <w:rPr>
                  <w:rStyle w:val="Hyperlink"/>
                  <w:rFonts w:ascii="Arial" w:hAnsi="Arial" w:cs="Arial"/>
                  <w:color w:val="0070C0"/>
                </w:rPr>
                <w:t>RP-181315</w:t>
              </w:r>
            </w:hyperlink>
          </w:p>
        </w:tc>
      </w:tr>
      <w:tr w:rsidR="00871653" w:rsidRPr="008836AC" w14:paraId="50DAD4A1" w14:textId="77777777" w:rsidTr="00871653">
        <w:tc>
          <w:tcPr>
            <w:tcW w:w="2436" w:type="dxa"/>
          </w:tcPr>
          <w:p w14:paraId="3C4351EB" w14:textId="77777777" w:rsidR="00887422" w:rsidRPr="0089552A" w:rsidRDefault="00871653" w:rsidP="001A248F">
            <w:pPr>
              <w:tabs>
                <w:tab w:val="left" w:pos="567"/>
              </w:tabs>
              <w:spacing w:after="0"/>
              <w:rPr>
                <w:rFonts w:ascii="Arial" w:hAnsi="Arial" w:cs="Arial"/>
                <w:b/>
              </w:rPr>
            </w:pPr>
            <w:r w:rsidRPr="0089552A">
              <w:rPr>
                <w:rFonts w:ascii="Arial" w:hAnsi="Arial" w:cs="Arial"/>
                <w:b/>
              </w:rPr>
              <w:t>Target Completion Date</w:t>
            </w:r>
          </w:p>
          <w:p w14:paraId="7DAA834D" w14:textId="77777777" w:rsidR="00871653" w:rsidRPr="0089552A" w:rsidRDefault="00887422" w:rsidP="001A248F">
            <w:pPr>
              <w:tabs>
                <w:tab w:val="left" w:pos="567"/>
              </w:tabs>
              <w:spacing w:after="0"/>
              <w:rPr>
                <w:rFonts w:ascii="Arial" w:hAnsi="Arial" w:cs="Arial"/>
                <w:b/>
              </w:rPr>
            </w:pPr>
            <w:r w:rsidRPr="0089552A">
              <w:rPr>
                <w:rFonts w:ascii="Arial" w:hAnsi="Arial" w:cs="Arial"/>
                <w:b/>
              </w:rPr>
              <w:t>(indicate if changed)</w:t>
            </w:r>
          </w:p>
        </w:tc>
        <w:tc>
          <w:tcPr>
            <w:tcW w:w="1846" w:type="dxa"/>
          </w:tcPr>
          <w:p w14:paraId="117C2680" w14:textId="77777777" w:rsidR="00871653" w:rsidRPr="0089552A" w:rsidRDefault="00871653" w:rsidP="008836AC">
            <w:pPr>
              <w:tabs>
                <w:tab w:val="left" w:pos="567"/>
              </w:tabs>
              <w:spacing w:after="0"/>
              <w:rPr>
                <w:rFonts w:ascii="Arial" w:hAnsi="Arial" w:cs="Arial"/>
                <w:lang w:eastAsia="ja-JP"/>
              </w:rPr>
            </w:pPr>
            <w:r w:rsidRPr="0089552A">
              <w:rPr>
                <w:rFonts w:ascii="Arial" w:hAnsi="Arial" w:cs="Arial"/>
                <w:lang w:eastAsia="ja-JP"/>
              </w:rPr>
              <w:t xml:space="preserve">Study Item: </w:t>
            </w:r>
          </w:p>
          <w:p w14:paraId="62DDA3FC" w14:textId="5C5F3916" w:rsidR="00871653" w:rsidRPr="0089552A" w:rsidRDefault="00871653" w:rsidP="008836AC">
            <w:pPr>
              <w:tabs>
                <w:tab w:val="left" w:pos="567"/>
              </w:tabs>
              <w:spacing w:after="0"/>
              <w:rPr>
                <w:rFonts w:ascii="Arial" w:hAnsi="Arial" w:cs="Arial"/>
                <w:lang w:eastAsia="ja-JP"/>
              </w:rPr>
            </w:pPr>
          </w:p>
        </w:tc>
        <w:tc>
          <w:tcPr>
            <w:tcW w:w="1842" w:type="dxa"/>
          </w:tcPr>
          <w:p w14:paraId="6BE8F02F" w14:textId="3BA283B1" w:rsidR="00871653" w:rsidRPr="0089552A" w:rsidRDefault="00871653" w:rsidP="008836AC">
            <w:pPr>
              <w:tabs>
                <w:tab w:val="left" w:pos="567"/>
              </w:tabs>
              <w:spacing w:after="0"/>
              <w:rPr>
                <w:rFonts w:ascii="Arial" w:hAnsi="Arial" w:cs="Arial"/>
                <w:lang w:eastAsia="ja-JP"/>
              </w:rPr>
            </w:pPr>
            <w:r w:rsidRPr="0089552A">
              <w:rPr>
                <w:rFonts w:ascii="Arial" w:hAnsi="Arial" w:cs="Arial"/>
                <w:lang w:eastAsia="ja-JP"/>
              </w:rPr>
              <w:t xml:space="preserve">Core part: </w:t>
            </w:r>
            <w:r w:rsidR="0089552A" w:rsidRPr="0089552A">
              <w:rPr>
                <w:rFonts w:ascii="Arial" w:hAnsi="Arial" w:cs="Arial"/>
                <w:lang w:eastAsia="ja-JP"/>
              </w:rPr>
              <w:t>09</w:t>
            </w:r>
            <w:r w:rsidRPr="0089552A">
              <w:rPr>
                <w:rFonts w:ascii="Arial" w:hAnsi="Arial" w:cs="Arial"/>
                <w:lang w:eastAsia="ja-JP"/>
              </w:rPr>
              <w:t>/</w:t>
            </w:r>
            <w:r w:rsidR="0089552A" w:rsidRPr="0089552A">
              <w:rPr>
                <w:rFonts w:ascii="Arial" w:hAnsi="Arial" w:cs="Arial"/>
                <w:lang w:eastAsia="ja-JP"/>
              </w:rPr>
              <w:t>2018</w:t>
            </w:r>
          </w:p>
        </w:tc>
        <w:tc>
          <w:tcPr>
            <w:tcW w:w="2268" w:type="dxa"/>
          </w:tcPr>
          <w:p w14:paraId="62531BA8" w14:textId="66C8CDB7" w:rsidR="00871653" w:rsidRPr="0089552A" w:rsidRDefault="00871653" w:rsidP="00207DC4">
            <w:pPr>
              <w:tabs>
                <w:tab w:val="left" w:pos="567"/>
              </w:tabs>
              <w:spacing w:after="0"/>
              <w:rPr>
                <w:rFonts w:ascii="Arial" w:hAnsi="Arial" w:cs="Arial"/>
                <w:lang w:eastAsia="ja-JP"/>
              </w:rPr>
            </w:pPr>
            <w:r w:rsidRPr="0089552A">
              <w:rPr>
                <w:rFonts w:ascii="Arial" w:hAnsi="Arial" w:cs="Arial"/>
                <w:lang w:eastAsia="ja-JP"/>
              </w:rPr>
              <w:t xml:space="preserve">Performance part: </w:t>
            </w:r>
            <w:r w:rsidR="0089552A" w:rsidRPr="0089552A">
              <w:rPr>
                <w:rFonts w:ascii="Arial" w:hAnsi="Arial" w:cs="Arial"/>
                <w:lang w:eastAsia="ja-JP"/>
              </w:rPr>
              <w:t>12/2018</w:t>
            </w:r>
          </w:p>
        </w:tc>
        <w:tc>
          <w:tcPr>
            <w:tcW w:w="1694" w:type="dxa"/>
            <w:gridSpan w:val="2"/>
          </w:tcPr>
          <w:p w14:paraId="2958DB1E" w14:textId="4088D4F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9A79616" w14:textId="77777777" w:rsidTr="00871653">
        <w:tc>
          <w:tcPr>
            <w:tcW w:w="2436" w:type="dxa"/>
          </w:tcPr>
          <w:p w14:paraId="761C104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DAA8F2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4286BD" w14:textId="4C1DD8A8" w:rsidR="00871653" w:rsidRPr="008836AC" w:rsidRDefault="00871653" w:rsidP="008836AC">
            <w:pPr>
              <w:tabs>
                <w:tab w:val="left" w:pos="567"/>
              </w:tabs>
              <w:spacing w:after="0"/>
              <w:rPr>
                <w:rFonts w:ascii="Arial" w:hAnsi="Arial" w:cs="Arial"/>
                <w:lang w:eastAsia="ja-JP"/>
              </w:rPr>
            </w:pPr>
          </w:p>
        </w:tc>
        <w:tc>
          <w:tcPr>
            <w:tcW w:w="1842" w:type="dxa"/>
          </w:tcPr>
          <w:p w14:paraId="2A37C3A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859799F" w14:textId="5FE463E8" w:rsidR="00871653" w:rsidRPr="008836AC" w:rsidRDefault="0089552A" w:rsidP="008836AC">
            <w:pPr>
              <w:tabs>
                <w:tab w:val="left" w:pos="567"/>
              </w:tabs>
              <w:spacing w:after="0"/>
              <w:rPr>
                <w:rFonts w:ascii="Arial" w:hAnsi="Arial" w:cs="Arial"/>
                <w:lang w:eastAsia="ja-JP"/>
              </w:rPr>
            </w:pPr>
            <w:r w:rsidRPr="0089552A">
              <w:rPr>
                <w:rFonts w:ascii="Arial" w:hAnsi="Arial" w:cs="Arial"/>
                <w:color w:val="00B050"/>
                <w:lang w:eastAsia="ja-JP"/>
              </w:rPr>
              <w:t>100</w:t>
            </w:r>
            <w:r w:rsidR="00871653" w:rsidRPr="0089552A">
              <w:rPr>
                <w:rFonts w:ascii="Arial" w:hAnsi="Arial" w:cs="Arial"/>
                <w:color w:val="00B050"/>
                <w:lang w:eastAsia="ja-JP"/>
              </w:rPr>
              <w:t>%</w:t>
            </w:r>
          </w:p>
        </w:tc>
        <w:tc>
          <w:tcPr>
            <w:tcW w:w="2268" w:type="dxa"/>
          </w:tcPr>
          <w:p w14:paraId="5B9B89B9" w14:textId="50E6B33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9552A" w:rsidRPr="0089552A">
              <w:rPr>
                <w:rFonts w:ascii="Arial" w:hAnsi="Arial" w:cs="Arial"/>
                <w:color w:val="00B050"/>
                <w:lang w:eastAsia="ja-JP"/>
              </w:rPr>
              <w:t>100</w:t>
            </w:r>
            <w:r w:rsidRPr="0089552A">
              <w:rPr>
                <w:rFonts w:ascii="Arial" w:hAnsi="Arial" w:cs="Arial"/>
                <w:color w:val="00B050"/>
                <w:lang w:eastAsia="ja-JP"/>
              </w:rPr>
              <w:t>%</w:t>
            </w:r>
          </w:p>
        </w:tc>
        <w:tc>
          <w:tcPr>
            <w:tcW w:w="1694" w:type="dxa"/>
            <w:gridSpan w:val="2"/>
          </w:tcPr>
          <w:p w14:paraId="78FF6A8D" w14:textId="3D76828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2D35B55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07B95D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0311A6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6CE901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D7AFAA5" w14:textId="77777777" w:rsidR="001F486F" w:rsidRPr="001F486F" w:rsidRDefault="001F486F" w:rsidP="001F486F">
      <w:pPr>
        <w:pStyle w:val="ListParagraph"/>
        <w:tabs>
          <w:tab w:val="left" w:pos="567"/>
        </w:tabs>
        <w:ind w:leftChars="0" w:left="924"/>
        <w:rPr>
          <w:rFonts w:ascii="Arial" w:hAnsi="Arial" w:cs="Arial"/>
          <w:color w:val="FF0000"/>
        </w:rPr>
      </w:pPr>
    </w:p>
    <w:p w14:paraId="41EE48D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6878F259" w14:textId="77777777" w:rsidTr="001A248F">
        <w:tc>
          <w:tcPr>
            <w:tcW w:w="2758" w:type="dxa"/>
            <w:gridSpan w:val="2"/>
          </w:tcPr>
          <w:p w14:paraId="6D6C7D4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6104020" w14:textId="5F1F2ECD" w:rsidR="00EF4800" w:rsidRPr="008836AC" w:rsidRDefault="0089552A" w:rsidP="001A248F">
            <w:pPr>
              <w:tabs>
                <w:tab w:val="left" w:pos="567"/>
              </w:tabs>
              <w:spacing w:after="0"/>
              <w:rPr>
                <w:rFonts w:ascii="Arial" w:hAnsi="Arial" w:cs="Arial"/>
                <w:color w:val="FF0000"/>
              </w:rPr>
            </w:pPr>
            <w:r w:rsidRPr="005D7635">
              <w:rPr>
                <w:rFonts w:ascii="Arial" w:hAnsi="Arial" w:cs="Arial"/>
                <w:color w:val="000000" w:themeColor="text1"/>
              </w:rPr>
              <w:t>TSG RAN WG4</w:t>
            </w:r>
          </w:p>
        </w:tc>
      </w:tr>
      <w:tr w:rsidR="006C4E32" w:rsidRPr="008836AC" w14:paraId="1917A087" w14:textId="77777777" w:rsidTr="001A248F">
        <w:tc>
          <w:tcPr>
            <w:tcW w:w="1418" w:type="dxa"/>
            <w:vMerge w:val="restart"/>
            <w:vAlign w:val="center"/>
          </w:tcPr>
          <w:p w14:paraId="02F641B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C44975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E6FFBB2" w14:textId="1886C6DF" w:rsidR="006C4E32" w:rsidRPr="008836AC" w:rsidRDefault="0089552A" w:rsidP="0036248C">
            <w:pPr>
              <w:tabs>
                <w:tab w:val="left" w:pos="567"/>
              </w:tabs>
              <w:spacing w:after="0"/>
              <w:rPr>
                <w:rFonts w:ascii="Arial" w:hAnsi="Arial" w:cs="Arial"/>
                <w:lang w:eastAsia="ja-JP"/>
              </w:rPr>
            </w:pPr>
            <w:r w:rsidRPr="00056427">
              <w:rPr>
                <w:rFonts w:ascii="Arial" w:hAnsi="Arial" w:cs="Arial"/>
              </w:rPr>
              <w:t>Iana SIOMINA</w:t>
            </w:r>
          </w:p>
        </w:tc>
      </w:tr>
      <w:tr w:rsidR="006C4E32" w:rsidRPr="008836AC" w14:paraId="6F6AD4B1" w14:textId="77777777" w:rsidTr="001A248F">
        <w:tc>
          <w:tcPr>
            <w:tcW w:w="1418" w:type="dxa"/>
            <w:vMerge/>
          </w:tcPr>
          <w:p w14:paraId="3A760BBF" w14:textId="77777777" w:rsidR="006C4E32" w:rsidRPr="008836AC" w:rsidRDefault="006C4E32" w:rsidP="001A248F">
            <w:pPr>
              <w:tabs>
                <w:tab w:val="left" w:pos="567"/>
              </w:tabs>
              <w:rPr>
                <w:rFonts w:ascii="Arial" w:hAnsi="Arial" w:cs="Arial"/>
                <w:b/>
              </w:rPr>
            </w:pPr>
          </w:p>
        </w:tc>
        <w:tc>
          <w:tcPr>
            <w:tcW w:w="1340" w:type="dxa"/>
          </w:tcPr>
          <w:p w14:paraId="5DAD7AC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34BD658" w14:textId="21245A15" w:rsidR="006C4E32" w:rsidRPr="008836AC" w:rsidRDefault="0089552A" w:rsidP="001A248F">
            <w:pPr>
              <w:tabs>
                <w:tab w:val="left" w:pos="567"/>
              </w:tabs>
              <w:spacing w:after="0"/>
              <w:rPr>
                <w:rFonts w:ascii="Arial" w:hAnsi="Arial" w:cs="Arial"/>
                <w:lang w:eastAsia="ja-JP"/>
              </w:rPr>
            </w:pPr>
            <w:r w:rsidRPr="00056427">
              <w:rPr>
                <w:rFonts w:ascii="Arial" w:hAnsi="Arial" w:cs="Arial"/>
              </w:rPr>
              <w:t>Ericsson</w:t>
            </w:r>
          </w:p>
        </w:tc>
      </w:tr>
      <w:tr w:rsidR="006C4E32" w:rsidRPr="008836AC" w14:paraId="26E61ED1" w14:textId="77777777" w:rsidTr="001A248F">
        <w:tc>
          <w:tcPr>
            <w:tcW w:w="1418" w:type="dxa"/>
            <w:vMerge/>
          </w:tcPr>
          <w:p w14:paraId="706E8BA0" w14:textId="77777777" w:rsidR="006C4E32" w:rsidRPr="008836AC" w:rsidRDefault="006C4E32" w:rsidP="001A248F">
            <w:pPr>
              <w:tabs>
                <w:tab w:val="left" w:pos="567"/>
              </w:tabs>
              <w:rPr>
                <w:rFonts w:ascii="Arial" w:hAnsi="Arial" w:cs="Arial"/>
                <w:b/>
              </w:rPr>
            </w:pPr>
          </w:p>
        </w:tc>
        <w:tc>
          <w:tcPr>
            <w:tcW w:w="1340" w:type="dxa"/>
          </w:tcPr>
          <w:p w14:paraId="5BEF66B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A457D57" w14:textId="51200306" w:rsidR="006C4E32" w:rsidRPr="008836AC" w:rsidRDefault="0089552A" w:rsidP="001A248F">
            <w:pPr>
              <w:tabs>
                <w:tab w:val="left" w:pos="567"/>
              </w:tabs>
              <w:spacing w:after="0"/>
              <w:rPr>
                <w:rFonts w:ascii="Arial" w:hAnsi="Arial" w:cs="Arial"/>
              </w:rPr>
            </w:pPr>
            <w:proofErr w:type="spellStart"/>
            <w:r w:rsidRPr="00056427">
              <w:rPr>
                <w:rFonts w:ascii="Arial" w:hAnsi="Arial" w:cs="Arial"/>
              </w:rPr>
              <w:t>iana</w:t>
            </w:r>
            <w:proofErr w:type="spellEnd"/>
            <w:r w:rsidRPr="00056427">
              <w:rPr>
                <w:rFonts w:ascii="Arial" w:hAnsi="Arial" w:cs="Arial"/>
              </w:rPr>
              <w:t xml:space="preserve"> (dot) </w:t>
            </w:r>
            <w:proofErr w:type="spellStart"/>
            <w:r w:rsidRPr="00056427">
              <w:rPr>
                <w:rFonts w:ascii="Arial" w:hAnsi="Arial" w:cs="Arial"/>
              </w:rPr>
              <w:t>siomina</w:t>
            </w:r>
            <w:proofErr w:type="spellEnd"/>
            <w:r w:rsidRPr="00056427">
              <w:rPr>
                <w:rFonts w:ascii="Arial" w:hAnsi="Arial" w:cs="Arial"/>
              </w:rPr>
              <w:t xml:space="preserve"> (at) ericsson (dot) com</w:t>
            </w:r>
          </w:p>
        </w:tc>
      </w:tr>
    </w:tbl>
    <w:p w14:paraId="6538F1D8" w14:textId="77777777" w:rsidR="006C4E32" w:rsidRDefault="006C4E32" w:rsidP="000D17BC">
      <w:pPr>
        <w:pBdr>
          <w:bottom w:val="single" w:sz="4" w:space="1" w:color="auto"/>
        </w:pBdr>
        <w:spacing w:after="0"/>
        <w:rPr>
          <w:rFonts w:ascii="Arial" w:hAnsi="Arial" w:cs="Arial"/>
        </w:rPr>
      </w:pPr>
    </w:p>
    <w:p w14:paraId="54A2D4F8" w14:textId="77777777" w:rsidR="006C4E32" w:rsidRPr="00430FCA" w:rsidRDefault="006C4E32" w:rsidP="006C4E32">
      <w:pPr>
        <w:pBdr>
          <w:bottom w:val="single" w:sz="4" w:space="1" w:color="auto"/>
        </w:pBdr>
        <w:rPr>
          <w:rFonts w:ascii="Arial" w:hAnsi="Arial" w:cs="Arial"/>
        </w:rPr>
      </w:pPr>
    </w:p>
    <w:p w14:paraId="05D0FE5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94A0150" w14:textId="77777777" w:rsidTr="001A248F">
        <w:trPr>
          <w:jc w:val="center"/>
        </w:trPr>
        <w:tc>
          <w:tcPr>
            <w:tcW w:w="6185" w:type="dxa"/>
            <w:shd w:val="clear" w:color="auto" w:fill="E0E0E0"/>
          </w:tcPr>
          <w:p w14:paraId="3DBA3E0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CEB4886" w14:textId="28554B04" w:rsidR="00D22398" w:rsidRPr="0089552A" w:rsidRDefault="00C21339" w:rsidP="00C4666A">
            <w:pPr>
              <w:pStyle w:val="TAL"/>
              <w:jc w:val="center"/>
              <w:rPr>
                <w:color w:val="000000" w:themeColor="text1"/>
                <w:lang w:eastAsia="ja-JP"/>
              </w:rPr>
            </w:pPr>
            <w:r w:rsidRPr="0089552A">
              <w:rPr>
                <w:color w:val="000000" w:themeColor="text1"/>
                <w:lang w:eastAsia="ja-JP"/>
              </w:rPr>
              <w:t>No</w:t>
            </w:r>
          </w:p>
        </w:tc>
      </w:tr>
    </w:tbl>
    <w:p w14:paraId="07214297" w14:textId="77777777" w:rsidR="00D22398" w:rsidRDefault="00D22398" w:rsidP="0039390A">
      <w:pPr>
        <w:spacing w:after="0"/>
        <w:rPr>
          <w:rFonts w:ascii="Arial" w:hAnsi="Arial" w:cs="Arial"/>
        </w:rPr>
      </w:pPr>
    </w:p>
    <w:p w14:paraId="22045D3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C79EAD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C321ED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D6839C" w14:textId="77777777" w:rsidR="003B7182" w:rsidRDefault="003B7182" w:rsidP="00C17C6C">
      <w:pPr>
        <w:spacing w:after="0"/>
        <w:rPr>
          <w:rFonts w:ascii="Arial" w:hAnsi="Arial" w:cs="Arial"/>
        </w:rPr>
      </w:pPr>
    </w:p>
    <w:p w14:paraId="3583DF86" w14:textId="77777777" w:rsidR="00011C3B" w:rsidRPr="003B7182" w:rsidRDefault="00011C3B" w:rsidP="00C17C6C">
      <w:pPr>
        <w:spacing w:after="0"/>
        <w:rPr>
          <w:rFonts w:ascii="Arial" w:hAnsi="Arial" w:cs="Arial"/>
        </w:rPr>
      </w:pPr>
    </w:p>
    <w:p w14:paraId="1F22E83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933DD0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B314D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234020D" w14:textId="77777777" w:rsidR="00701410" w:rsidRDefault="00701410" w:rsidP="00701410">
      <w:pPr>
        <w:pStyle w:val="Heading4"/>
        <w:rPr>
          <w:lang w:eastAsia="ja-JP"/>
        </w:rPr>
      </w:pPr>
      <w:r>
        <w:rPr>
          <w:lang w:eastAsia="ja-JP"/>
        </w:rPr>
        <w:t>2.1.1</w:t>
      </w:r>
      <w:r>
        <w:rPr>
          <w:lang w:eastAsia="ja-JP"/>
        </w:rPr>
        <w:tab/>
        <w:t>Agreements</w:t>
      </w:r>
    </w:p>
    <w:p w14:paraId="503FAD86" w14:textId="77777777" w:rsidR="003A4B47" w:rsidRPr="00701410" w:rsidRDefault="00701410" w:rsidP="00701410">
      <w:pPr>
        <w:pStyle w:val="Heading4"/>
        <w:rPr>
          <w:lang w:eastAsia="ja-JP"/>
        </w:rPr>
      </w:pPr>
      <w:r>
        <w:rPr>
          <w:lang w:eastAsia="ja-JP"/>
        </w:rPr>
        <w:t>2.1.2</w:t>
      </w:r>
      <w:r>
        <w:rPr>
          <w:lang w:eastAsia="ja-JP"/>
        </w:rPr>
        <w:tab/>
        <w:t>Remaining Open issues</w:t>
      </w:r>
    </w:p>
    <w:p w14:paraId="35F0D0D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2877AF3" w14:textId="4371E736" w:rsidR="00701410" w:rsidRDefault="00701410" w:rsidP="00701410">
      <w:pPr>
        <w:pStyle w:val="Heading4"/>
        <w:rPr>
          <w:lang w:eastAsia="ja-JP"/>
        </w:rPr>
      </w:pPr>
      <w:r>
        <w:rPr>
          <w:lang w:eastAsia="ja-JP"/>
        </w:rPr>
        <w:t>2.2.1</w:t>
      </w:r>
      <w:r>
        <w:rPr>
          <w:lang w:eastAsia="ja-JP"/>
        </w:rPr>
        <w:tab/>
        <w:t>Agreements</w:t>
      </w:r>
    </w:p>
    <w:p w14:paraId="5284AFBE" w14:textId="54720312" w:rsidR="00C21339" w:rsidRDefault="00701410" w:rsidP="00A86AB5">
      <w:pPr>
        <w:pStyle w:val="Heading4"/>
        <w:rPr>
          <w:lang w:eastAsia="ja-JP"/>
        </w:rPr>
      </w:pPr>
      <w:r>
        <w:rPr>
          <w:lang w:eastAsia="ja-JP"/>
        </w:rPr>
        <w:t>2.2.2</w:t>
      </w:r>
      <w:r>
        <w:rPr>
          <w:lang w:eastAsia="ja-JP"/>
        </w:rPr>
        <w:tab/>
        <w:t xml:space="preserve">Remaining Open issues </w:t>
      </w:r>
    </w:p>
    <w:p w14:paraId="4756E26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B38E6E7" w14:textId="77777777" w:rsidR="00701410" w:rsidRDefault="00701410" w:rsidP="00701410">
      <w:pPr>
        <w:pStyle w:val="Heading4"/>
        <w:rPr>
          <w:lang w:eastAsia="ja-JP"/>
        </w:rPr>
      </w:pPr>
      <w:r>
        <w:rPr>
          <w:lang w:eastAsia="ja-JP"/>
        </w:rPr>
        <w:t>2.3.1</w:t>
      </w:r>
      <w:r>
        <w:rPr>
          <w:lang w:eastAsia="ja-JP"/>
        </w:rPr>
        <w:tab/>
        <w:t>Agreements</w:t>
      </w:r>
    </w:p>
    <w:p w14:paraId="00FF296D"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7E4F7AA"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5FE1007" w14:textId="4D87313C" w:rsidR="00701410" w:rsidRDefault="00701410" w:rsidP="00701410">
      <w:pPr>
        <w:pStyle w:val="Heading4"/>
        <w:rPr>
          <w:lang w:eastAsia="ja-JP"/>
        </w:rPr>
      </w:pPr>
      <w:r>
        <w:rPr>
          <w:lang w:eastAsia="ja-JP"/>
        </w:rPr>
        <w:t>2.4.1</w:t>
      </w:r>
      <w:r>
        <w:rPr>
          <w:lang w:eastAsia="ja-JP"/>
        </w:rPr>
        <w:tab/>
        <w:t>Agreements</w:t>
      </w:r>
    </w:p>
    <w:p w14:paraId="6BC9E479" w14:textId="77777777" w:rsidR="0089552A" w:rsidRPr="007F08BB" w:rsidRDefault="0089552A" w:rsidP="0089552A">
      <w:pPr>
        <w:tabs>
          <w:tab w:val="left" w:pos="567"/>
        </w:tabs>
        <w:overflowPunct/>
        <w:autoSpaceDE/>
        <w:autoSpaceDN/>
        <w:snapToGrid w:val="0"/>
        <w:spacing w:after="0"/>
        <w:jc w:val="both"/>
        <w:textAlignment w:val="auto"/>
        <w:rPr>
          <w:sz w:val="22"/>
          <w:szCs w:val="22"/>
        </w:rPr>
      </w:pPr>
      <w:r w:rsidRPr="007F08BB">
        <w:rPr>
          <w:sz w:val="22"/>
          <w:szCs w:val="22"/>
        </w:rPr>
        <w:t>In general, the agreements from RAN4#88-bis and RAN4#89 are finalizing the UE performance requirements for UE capable of network-based CRS interference mitigation and concluding on no need for RRM test cases. The agreements details are provided below.</w:t>
      </w:r>
    </w:p>
    <w:p w14:paraId="3B4EE6BA" w14:textId="77777777" w:rsidR="0089552A" w:rsidRPr="007F08BB" w:rsidRDefault="0089552A" w:rsidP="0089552A">
      <w:pPr>
        <w:tabs>
          <w:tab w:val="left" w:pos="567"/>
        </w:tabs>
        <w:overflowPunct/>
        <w:autoSpaceDE/>
        <w:autoSpaceDN/>
        <w:snapToGrid w:val="0"/>
        <w:spacing w:after="0"/>
        <w:jc w:val="both"/>
        <w:textAlignment w:val="auto"/>
        <w:rPr>
          <w:sz w:val="22"/>
          <w:szCs w:val="22"/>
        </w:rPr>
      </w:pPr>
    </w:p>
    <w:p w14:paraId="5CF62F48" w14:textId="77777777" w:rsidR="0089552A" w:rsidRPr="007F08BB" w:rsidRDefault="0089552A" w:rsidP="0089552A">
      <w:pPr>
        <w:spacing w:after="60"/>
        <w:jc w:val="both"/>
        <w:rPr>
          <w:sz w:val="22"/>
          <w:szCs w:val="22"/>
          <w:lang w:eastAsia="ja-JP"/>
        </w:rPr>
      </w:pPr>
      <w:r w:rsidRPr="007F08BB">
        <w:rPr>
          <w:sz w:val="22"/>
          <w:szCs w:val="22"/>
          <w:lang w:eastAsia="ja-JP"/>
        </w:rPr>
        <w:t>In RAN4#88-bis the following was agreed for the UE RRM core (maintenance) part:</w:t>
      </w:r>
    </w:p>
    <w:p w14:paraId="6B80C275" w14:textId="77777777" w:rsidR="0089552A" w:rsidRPr="007F08BB" w:rsidRDefault="0089552A" w:rsidP="0089552A">
      <w:pPr>
        <w:pStyle w:val="ListParagraph"/>
        <w:numPr>
          <w:ilvl w:val="0"/>
          <w:numId w:val="1"/>
        </w:numPr>
        <w:ind w:leftChars="0"/>
        <w:rPr>
          <w:rFonts w:ascii="Times New Roman" w:hAnsi="Times New Roman"/>
          <w:sz w:val="22"/>
        </w:rPr>
      </w:pPr>
      <w:r w:rsidRPr="007F08BB">
        <w:rPr>
          <w:rFonts w:ascii="Times New Roman" w:hAnsi="Times New Roman"/>
          <w:sz w:val="22"/>
        </w:rPr>
        <w:t>In the endorsed CR R4-1813941 [16]: several small clarifications in Section 3.6.1.1 of TS 36.133</w:t>
      </w:r>
    </w:p>
    <w:p w14:paraId="45B0F286" w14:textId="77777777" w:rsidR="0089552A" w:rsidRPr="007F08BB" w:rsidRDefault="0089552A" w:rsidP="0089552A">
      <w:pPr>
        <w:pStyle w:val="ListParagraph"/>
        <w:ind w:leftChars="0" w:left="720"/>
        <w:rPr>
          <w:rFonts w:ascii="Times New Roman" w:hAnsi="Times New Roman"/>
          <w:sz w:val="22"/>
        </w:rPr>
      </w:pPr>
    </w:p>
    <w:p w14:paraId="3054C770" w14:textId="77777777" w:rsidR="0089552A" w:rsidRPr="007F08BB" w:rsidRDefault="0089552A" w:rsidP="0089552A">
      <w:pPr>
        <w:spacing w:after="60"/>
        <w:jc w:val="both"/>
        <w:rPr>
          <w:sz w:val="22"/>
          <w:szCs w:val="22"/>
          <w:lang w:eastAsia="ja-JP"/>
        </w:rPr>
      </w:pPr>
      <w:r w:rsidRPr="007F08BB">
        <w:rPr>
          <w:sz w:val="22"/>
          <w:szCs w:val="22"/>
          <w:lang w:eastAsia="ja-JP"/>
        </w:rPr>
        <w:t>In RAN4#88-bis the following was agreed for the UE RRM performance part:</w:t>
      </w:r>
    </w:p>
    <w:p w14:paraId="3F73D57A" w14:textId="77777777" w:rsidR="0089552A" w:rsidRPr="007F08BB" w:rsidRDefault="0089552A" w:rsidP="0089552A">
      <w:pPr>
        <w:pStyle w:val="ListParagraph"/>
        <w:numPr>
          <w:ilvl w:val="0"/>
          <w:numId w:val="1"/>
        </w:numPr>
        <w:ind w:leftChars="0"/>
        <w:rPr>
          <w:rFonts w:ascii="Times New Roman" w:hAnsi="Times New Roman"/>
          <w:sz w:val="22"/>
        </w:rPr>
      </w:pPr>
      <w:r w:rsidRPr="007F08BB">
        <w:rPr>
          <w:rFonts w:ascii="Times New Roman" w:hAnsi="Times New Roman"/>
          <w:sz w:val="22"/>
        </w:rPr>
        <w:t>In the agreed WF R4-1812868 [18]: n</w:t>
      </w:r>
      <w:r w:rsidRPr="007F08BB">
        <w:rPr>
          <w:rFonts w:ascii="Times New Roman" w:hAnsi="Times New Roman"/>
          <w:sz w:val="22"/>
          <w:lang w:val="en-GB"/>
        </w:rPr>
        <w:t>o RRM/RLM test cases are needed in Rel-15 for network-based CRS interference mitigation</w:t>
      </w:r>
    </w:p>
    <w:p w14:paraId="59D16F3A" w14:textId="77777777" w:rsidR="0089552A" w:rsidRPr="007F08BB" w:rsidRDefault="0089552A" w:rsidP="0089552A">
      <w:pPr>
        <w:pStyle w:val="ListParagraph"/>
        <w:ind w:leftChars="0" w:left="720"/>
        <w:rPr>
          <w:rFonts w:ascii="Times New Roman" w:hAnsi="Times New Roman"/>
          <w:sz w:val="22"/>
        </w:rPr>
      </w:pPr>
    </w:p>
    <w:p w14:paraId="52A4EFF7" w14:textId="77777777" w:rsidR="0089552A" w:rsidRPr="007F08BB" w:rsidRDefault="0089552A" w:rsidP="0089552A">
      <w:pPr>
        <w:jc w:val="both"/>
        <w:rPr>
          <w:sz w:val="22"/>
          <w:szCs w:val="22"/>
          <w:lang w:eastAsia="ja-JP"/>
        </w:rPr>
      </w:pPr>
      <w:r w:rsidRPr="007F08BB">
        <w:rPr>
          <w:sz w:val="22"/>
          <w:szCs w:val="22"/>
          <w:lang w:eastAsia="ja-JP"/>
        </w:rPr>
        <w:t>In RAN4#88-bis the following was agreed for the UE performance part:</w:t>
      </w:r>
    </w:p>
    <w:p w14:paraId="1C96C627" w14:textId="77777777" w:rsidR="0089552A" w:rsidRPr="007F08BB" w:rsidRDefault="0089552A" w:rsidP="0089552A">
      <w:pPr>
        <w:pStyle w:val="ListParagraph"/>
        <w:numPr>
          <w:ilvl w:val="0"/>
          <w:numId w:val="1"/>
        </w:numPr>
        <w:ind w:leftChars="0"/>
        <w:rPr>
          <w:rFonts w:ascii="Times New Roman" w:hAnsi="Times New Roman"/>
          <w:sz w:val="22"/>
          <w:lang w:eastAsia="zh-CN"/>
        </w:rPr>
      </w:pPr>
      <w:r w:rsidRPr="007F08BB">
        <w:rPr>
          <w:rFonts w:ascii="Times New Roman" w:hAnsi="Times New Roman"/>
          <w:sz w:val="22"/>
          <w:lang w:eastAsia="zh-CN"/>
        </w:rPr>
        <w:t>Agreement in the chairman’s notes: use LMMSE-IRC receiver as the baseline</w:t>
      </w:r>
    </w:p>
    <w:p w14:paraId="5F3C7D77" w14:textId="77777777" w:rsidR="0089552A" w:rsidRPr="007F08BB" w:rsidRDefault="0089552A" w:rsidP="0089552A">
      <w:pPr>
        <w:pStyle w:val="ListParagraph"/>
        <w:numPr>
          <w:ilvl w:val="0"/>
          <w:numId w:val="1"/>
        </w:numPr>
        <w:ind w:leftChars="0"/>
        <w:rPr>
          <w:rFonts w:ascii="Times New Roman" w:hAnsi="Times New Roman"/>
          <w:sz w:val="22"/>
          <w:lang w:eastAsia="zh-CN"/>
        </w:rPr>
      </w:pPr>
      <w:r w:rsidRPr="007F08BB">
        <w:rPr>
          <w:rFonts w:ascii="Times New Roman" w:hAnsi="Times New Roman"/>
          <w:sz w:val="22"/>
          <w:lang w:eastAsia="zh-CN"/>
        </w:rPr>
        <w:t xml:space="preserve">In the agreed WF R4-1813714 [20]: a WF with an agreement to define </w:t>
      </w:r>
      <w:r w:rsidRPr="007F08BB">
        <w:rPr>
          <w:rFonts w:ascii="Times New Roman" w:hAnsi="Times New Roman"/>
          <w:sz w:val="22"/>
          <w:lang w:val="en-GB" w:eastAsia="zh-CN"/>
        </w:rPr>
        <w:t>define performance requirements for the UE supporting nw-BasedCRS-InterferenceMitigation-r15, agreement on the scope (define one TM3 test with 2Rx only), and simulation assumptions</w:t>
      </w:r>
    </w:p>
    <w:p w14:paraId="2EA61A05" w14:textId="77777777" w:rsidR="0089552A" w:rsidRPr="007F08BB" w:rsidRDefault="0089552A" w:rsidP="0089552A">
      <w:pPr>
        <w:jc w:val="both"/>
        <w:rPr>
          <w:sz w:val="22"/>
          <w:szCs w:val="22"/>
          <w:lang w:val="en-US" w:eastAsia="ja-JP"/>
        </w:rPr>
      </w:pPr>
    </w:p>
    <w:p w14:paraId="3540F8D9" w14:textId="77777777" w:rsidR="0089552A" w:rsidRPr="007F08BB" w:rsidRDefault="0089552A" w:rsidP="0089552A">
      <w:pPr>
        <w:jc w:val="both"/>
        <w:rPr>
          <w:sz w:val="22"/>
          <w:szCs w:val="22"/>
          <w:lang w:eastAsia="ja-JP"/>
        </w:rPr>
      </w:pPr>
      <w:r w:rsidRPr="007F08BB">
        <w:rPr>
          <w:sz w:val="22"/>
          <w:szCs w:val="22"/>
          <w:lang w:eastAsia="ja-JP"/>
        </w:rPr>
        <w:t>In RAN4#89 the following was agreed for the UE RRM core (maintenance) part:</w:t>
      </w:r>
    </w:p>
    <w:p w14:paraId="18977E2B" w14:textId="77777777" w:rsidR="0089552A" w:rsidRPr="007F08BB" w:rsidRDefault="0089552A" w:rsidP="0089552A">
      <w:pPr>
        <w:pStyle w:val="ListParagraph"/>
        <w:numPr>
          <w:ilvl w:val="0"/>
          <w:numId w:val="1"/>
        </w:numPr>
        <w:ind w:leftChars="0"/>
        <w:rPr>
          <w:rFonts w:ascii="Times New Roman" w:hAnsi="Times New Roman"/>
          <w:sz w:val="22"/>
        </w:rPr>
      </w:pPr>
      <w:r w:rsidRPr="007F08BB">
        <w:rPr>
          <w:rFonts w:ascii="Times New Roman" w:hAnsi="Times New Roman"/>
          <w:sz w:val="22"/>
        </w:rPr>
        <w:t>In the agreed CR R4-1816550 [4]: endorsed changes for TS 36.133 from RAN4#88-bis and new changes including addition of SPDCCH, some further clarifications, and removing the editor’s note on PBCH.</w:t>
      </w:r>
    </w:p>
    <w:p w14:paraId="06CFE93A" w14:textId="77777777" w:rsidR="0089552A" w:rsidRPr="007F08BB" w:rsidRDefault="0089552A" w:rsidP="0089552A">
      <w:pPr>
        <w:tabs>
          <w:tab w:val="left" w:pos="567"/>
        </w:tabs>
        <w:overflowPunct/>
        <w:autoSpaceDE/>
        <w:autoSpaceDN/>
        <w:snapToGrid w:val="0"/>
        <w:spacing w:after="0"/>
        <w:jc w:val="both"/>
        <w:textAlignment w:val="auto"/>
        <w:rPr>
          <w:sz w:val="22"/>
          <w:szCs w:val="22"/>
          <w:lang w:val="en-US"/>
        </w:rPr>
      </w:pPr>
    </w:p>
    <w:p w14:paraId="713312FC" w14:textId="77777777" w:rsidR="0089552A" w:rsidRPr="007F08BB" w:rsidRDefault="0089552A" w:rsidP="0089552A">
      <w:pPr>
        <w:jc w:val="both"/>
        <w:rPr>
          <w:sz w:val="22"/>
          <w:szCs w:val="22"/>
          <w:lang w:eastAsia="ja-JP"/>
        </w:rPr>
      </w:pPr>
      <w:r w:rsidRPr="007F08BB">
        <w:rPr>
          <w:sz w:val="22"/>
          <w:szCs w:val="22"/>
          <w:lang w:eastAsia="ja-JP"/>
        </w:rPr>
        <w:t>In RAN4#89 the following was agreed for the UE performance part:</w:t>
      </w:r>
    </w:p>
    <w:p w14:paraId="56789A72" w14:textId="2FD4E996" w:rsidR="0089552A" w:rsidRPr="0089552A" w:rsidRDefault="0089552A" w:rsidP="0089552A">
      <w:pPr>
        <w:pStyle w:val="ListParagraph"/>
        <w:numPr>
          <w:ilvl w:val="0"/>
          <w:numId w:val="1"/>
        </w:numPr>
        <w:tabs>
          <w:tab w:val="left" w:pos="567"/>
        </w:tabs>
        <w:snapToGrid w:val="0"/>
        <w:ind w:leftChars="0"/>
        <w:rPr>
          <w:rFonts w:ascii="Times New Roman" w:hAnsi="Times New Roman"/>
          <w:sz w:val="22"/>
        </w:rPr>
      </w:pPr>
      <w:r w:rsidRPr="007F08BB">
        <w:rPr>
          <w:rFonts w:ascii="Times New Roman" w:hAnsi="Times New Roman"/>
          <w:sz w:val="22"/>
        </w:rPr>
        <w:t>In the agreed CR R4-1816152 [14]: UE demodulation requirements</w:t>
      </w:r>
    </w:p>
    <w:p w14:paraId="7EB97E42" w14:textId="1611E22E" w:rsidR="00701410" w:rsidRDefault="00701410" w:rsidP="00701410">
      <w:pPr>
        <w:pStyle w:val="Heading4"/>
        <w:rPr>
          <w:lang w:eastAsia="ja-JP"/>
        </w:rPr>
      </w:pPr>
      <w:r>
        <w:rPr>
          <w:lang w:eastAsia="ja-JP"/>
        </w:rPr>
        <w:t>2.4.2</w:t>
      </w:r>
      <w:r>
        <w:rPr>
          <w:lang w:eastAsia="ja-JP"/>
        </w:rPr>
        <w:tab/>
        <w:t>Remaining Open issues</w:t>
      </w:r>
    </w:p>
    <w:p w14:paraId="471ECB83" w14:textId="5143B39B" w:rsidR="0089552A" w:rsidRPr="0089552A" w:rsidRDefault="0089552A" w:rsidP="0089552A">
      <w:pPr>
        <w:rPr>
          <w:lang w:eastAsia="ja-JP"/>
        </w:rPr>
      </w:pPr>
      <w:r w:rsidRPr="007F08BB">
        <w:rPr>
          <w:sz w:val="22"/>
          <w:szCs w:val="22"/>
          <w:lang w:eastAsia="ja-JP"/>
        </w:rPr>
        <w:t>No open issues</w:t>
      </w:r>
    </w:p>
    <w:p w14:paraId="2D2DA024"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A6549C9" w14:textId="77777777" w:rsidR="00815869" w:rsidRDefault="00815869" w:rsidP="00815869">
      <w:pPr>
        <w:pStyle w:val="Heading4"/>
        <w:rPr>
          <w:lang w:eastAsia="ja-JP"/>
        </w:rPr>
      </w:pPr>
      <w:r>
        <w:rPr>
          <w:lang w:eastAsia="ja-JP"/>
        </w:rPr>
        <w:t>2.5.1</w:t>
      </w:r>
      <w:r>
        <w:rPr>
          <w:lang w:eastAsia="ja-JP"/>
        </w:rPr>
        <w:tab/>
        <w:t>Agreements</w:t>
      </w:r>
    </w:p>
    <w:p w14:paraId="2ACC9384" w14:textId="77777777" w:rsidR="00815869" w:rsidRDefault="00815869" w:rsidP="00815869">
      <w:pPr>
        <w:pStyle w:val="Heading4"/>
        <w:rPr>
          <w:lang w:eastAsia="ja-JP"/>
        </w:rPr>
      </w:pPr>
      <w:r>
        <w:rPr>
          <w:lang w:eastAsia="ja-JP"/>
        </w:rPr>
        <w:t>2.5.2</w:t>
      </w:r>
      <w:r>
        <w:rPr>
          <w:lang w:eastAsia="ja-JP"/>
        </w:rPr>
        <w:tab/>
        <w:t>Remaining Open issues</w:t>
      </w:r>
    </w:p>
    <w:p w14:paraId="0543ED3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9F0550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FA1B7F" w14:textId="77777777" w:rsidR="00721CF6" w:rsidRDefault="00721CF6" w:rsidP="00721CF6">
      <w:pPr>
        <w:pStyle w:val="Heading4"/>
        <w:rPr>
          <w:lang w:eastAsia="ja-JP"/>
        </w:rPr>
      </w:pPr>
      <w:r>
        <w:rPr>
          <w:lang w:eastAsia="ja-JP"/>
        </w:rPr>
        <w:t>2.6.1</w:t>
      </w:r>
      <w:r>
        <w:rPr>
          <w:lang w:eastAsia="ja-JP"/>
        </w:rPr>
        <w:tab/>
        <w:t>Agreements</w:t>
      </w:r>
    </w:p>
    <w:p w14:paraId="1CFDB4F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C1391A3" w14:textId="77777777" w:rsidR="005A6C96" w:rsidRDefault="005A6C96" w:rsidP="00701410">
      <w:pPr>
        <w:pStyle w:val="Heading4"/>
        <w:rPr>
          <w:rFonts w:cs="Arial"/>
        </w:rPr>
      </w:pPr>
    </w:p>
    <w:p w14:paraId="25C6FF5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E3F9B3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932F75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3483E7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9238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59BA4D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F0F94F0" w14:textId="77777777" w:rsidR="005A6C96" w:rsidRDefault="00815869" w:rsidP="005A6C96">
      <w:pPr>
        <w:pStyle w:val="Heading2"/>
      </w:pPr>
      <w:r>
        <w:t>4</w:t>
      </w:r>
      <w:r w:rsidR="005A6C96">
        <w:t>.</w:t>
      </w:r>
      <w:r w:rsidR="005A6C96">
        <w:tab/>
        <w:t>References</w:t>
      </w:r>
    </w:p>
    <w:p w14:paraId="63D183F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7BF9CB3" w14:textId="77777777" w:rsidR="003E3A1A" w:rsidRDefault="003E3A1A" w:rsidP="003E3A1A">
      <w:pPr>
        <w:overflowPunct/>
        <w:autoSpaceDE/>
        <w:autoSpaceDN/>
        <w:snapToGrid w:val="0"/>
        <w:spacing w:after="0"/>
        <w:textAlignment w:val="auto"/>
        <w:rPr>
          <w:rFonts w:ascii="Arial" w:hAnsi="Arial" w:cs="Arial"/>
          <w:b/>
          <w:bCs/>
          <w:lang w:eastAsia="ja-JP"/>
        </w:rPr>
      </w:pPr>
    </w:p>
    <w:p w14:paraId="3FD40DEE" w14:textId="77777777" w:rsidR="00FB1461" w:rsidRDefault="00FB1461" w:rsidP="00FB1461">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 </w:t>
      </w:r>
      <w:r w:rsidRPr="00240F67">
        <w:rPr>
          <w:rFonts w:ascii="Arial" w:hAnsi="Arial" w:cs="Arial"/>
          <w:bCs/>
        </w:rPr>
        <w:t>R4-1815746</w:t>
      </w:r>
      <w:r>
        <w:rPr>
          <w:rFonts w:ascii="Arial" w:hAnsi="Arial" w:cs="Arial"/>
          <w:bCs/>
        </w:rPr>
        <w:t xml:space="preserve">, </w:t>
      </w:r>
      <w:r w:rsidRPr="00240F67">
        <w:rPr>
          <w:rFonts w:ascii="Arial" w:hAnsi="Arial" w:cs="Arial"/>
          <w:bCs/>
        </w:rPr>
        <w:t xml:space="preserve">On </w:t>
      </w:r>
      <w:proofErr w:type="spellStart"/>
      <w:r w:rsidRPr="00240F67">
        <w:rPr>
          <w:rFonts w:ascii="Arial" w:hAnsi="Arial" w:cs="Arial"/>
          <w:bCs/>
        </w:rPr>
        <w:t>sTTI</w:t>
      </w:r>
      <w:proofErr w:type="spellEnd"/>
      <w:r w:rsidRPr="00240F67">
        <w:rPr>
          <w:rFonts w:ascii="Arial" w:hAnsi="Arial" w:cs="Arial"/>
          <w:bCs/>
        </w:rPr>
        <w:t xml:space="preserve"> with network-based CRS interference mitigation</w:t>
      </w:r>
      <w:r>
        <w:rPr>
          <w:rFonts w:ascii="Arial" w:hAnsi="Arial" w:cs="Arial"/>
          <w:bCs/>
        </w:rPr>
        <w:t>, Ericsson, Nov. 2018.</w:t>
      </w:r>
    </w:p>
    <w:p w14:paraId="45273EA6" w14:textId="77777777" w:rsidR="00FB1461" w:rsidRDefault="00FB1461" w:rsidP="00FB1461">
      <w:pPr>
        <w:tabs>
          <w:tab w:val="left" w:pos="567"/>
        </w:tabs>
        <w:overflowPunct/>
        <w:autoSpaceDE/>
        <w:autoSpaceDN/>
        <w:snapToGrid w:val="0"/>
        <w:spacing w:after="0"/>
        <w:textAlignment w:val="auto"/>
        <w:rPr>
          <w:rFonts w:ascii="Arial" w:hAnsi="Arial" w:cs="Arial"/>
          <w:bCs/>
        </w:rPr>
      </w:pPr>
      <w:r>
        <w:rPr>
          <w:rFonts w:ascii="Arial" w:hAnsi="Arial" w:cs="Arial"/>
          <w:bCs/>
        </w:rPr>
        <w:t xml:space="preserve">[2] </w:t>
      </w:r>
      <w:r w:rsidRPr="00240F67">
        <w:rPr>
          <w:rFonts w:ascii="Arial" w:hAnsi="Arial" w:cs="Arial"/>
          <w:bCs/>
        </w:rPr>
        <w:t>R4-1814673</w:t>
      </w:r>
      <w:r>
        <w:rPr>
          <w:rFonts w:ascii="Arial" w:hAnsi="Arial" w:cs="Arial"/>
          <w:bCs/>
        </w:rPr>
        <w:t xml:space="preserve">, CR to TS 36.133, </w:t>
      </w:r>
      <w:r w:rsidRPr="00240F67">
        <w:rPr>
          <w:rFonts w:ascii="Arial" w:hAnsi="Arial" w:cs="Arial"/>
          <w:bCs/>
        </w:rPr>
        <w:t>Clarifications to CRS-IM applicability requirements</w:t>
      </w:r>
      <w:r>
        <w:rPr>
          <w:rFonts w:ascii="Arial" w:hAnsi="Arial" w:cs="Arial"/>
          <w:bCs/>
        </w:rPr>
        <w:t>, Qualcomm Inc., Nov. 2018.</w:t>
      </w:r>
    </w:p>
    <w:p w14:paraId="0D9B4252" w14:textId="77777777" w:rsidR="00FB1461" w:rsidRDefault="00FB1461" w:rsidP="00FB1461">
      <w:pPr>
        <w:tabs>
          <w:tab w:val="left" w:pos="567"/>
        </w:tabs>
        <w:overflowPunct/>
        <w:autoSpaceDE/>
        <w:autoSpaceDN/>
        <w:snapToGrid w:val="0"/>
        <w:spacing w:after="0"/>
        <w:textAlignment w:val="auto"/>
        <w:rPr>
          <w:rFonts w:ascii="Arial" w:hAnsi="Arial" w:cs="Arial"/>
          <w:bCs/>
        </w:rPr>
      </w:pPr>
      <w:r>
        <w:rPr>
          <w:rFonts w:ascii="Arial" w:hAnsi="Arial" w:cs="Arial"/>
          <w:bCs/>
        </w:rPr>
        <w:t xml:space="preserve">[3] </w:t>
      </w:r>
      <w:r w:rsidRPr="00240F67">
        <w:rPr>
          <w:rFonts w:ascii="Arial" w:hAnsi="Arial" w:cs="Arial"/>
          <w:bCs/>
        </w:rPr>
        <w:t>R4-1815745</w:t>
      </w:r>
      <w:r>
        <w:rPr>
          <w:rFonts w:ascii="Arial" w:hAnsi="Arial" w:cs="Arial"/>
          <w:bCs/>
        </w:rPr>
        <w:t xml:space="preserve">, CR to TS 36.133, </w:t>
      </w:r>
      <w:r w:rsidRPr="00240F67">
        <w:rPr>
          <w:rFonts w:ascii="Arial" w:hAnsi="Arial" w:cs="Arial"/>
          <w:bCs/>
        </w:rPr>
        <w:t>Corrections in network-based CRS interference mitigation requirements</w:t>
      </w:r>
      <w:r>
        <w:rPr>
          <w:rFonts w:ascii="Arial" w:hAnsi="Arial" w:cs="Arial"/>
          <w:bCs/>
        </w:rPr>
        <w:t>, Ericsson, Nov. 2018.</w:t>
      </w:r>
    </w:p>
    <w:p w14:paraId="184BF95E" w14:textId="77777777" w:rsidR="00FB1461" w:rsidRDefault="00FB1461" w:rsidP="00FB1461">
      <w:pPr>
        <w:tabs>
          <w:tab w:val="left" w:pos="567"/>
        </w:tabs>
        <w:overflowPunct/>
        <w:autoSpaceDE/>
        <w:autoSpaceDN/>
        <w:snapToGrid w:val="0"/>
        <w:spacing w:after="0"/>
        <w:textAlignment w:val="auto"/>
        <w:rPr>
          <w:rFonts w:ascii="Arial" w:hAnsi="Arial" w:cs="Arial"/>
          <w:bCs/>
        </w:rPr>
      </w:pPr>
      <w:r w:rsidRPr="002E6701">
        <w:rPr>
          <w:rFonts w:ascii="Arial" w:hAnsi="Arial" w:cs="Arial"/>
          <w:bCs/>
        </w:rPr>
        <w:t xml:space="preserve">[4] </w:t>
      </w:r>
      <w:bookmarkStart w:id="3" w:name="_Hlk530572651"/>
      <w:r w:rsidRPr="002E6701">
        <w:rPr>
          <w:rFonts w:ascii="Arial" w:hAnsi="Arial" w:cs="Arial"/>
          <w:bCs/>
        </w:rPr>
        <w:t>R4-1816550</w:t>
      </w:r>
      <w:bookmarkEnd w:id="3"/>
      <w:r w:rsidRPr="002E6701">
        <w:rPr>
          <w:rFonts w:ascii="Arial" w:hAnsi="Arial" w:cs="Arial"/>
          <w:bCs/>
        </w:rPr>
        <w:t>, CR to TS 36.133, Corrections in network-based CRS interference mitigation requirements, Ericsson, Nov. 2018.</w:t>
      </w:r>
    </w:p>
    <w:p w14:paraId="35AA39C1" w14:textId="77777777" w:rsidR="00FB1461" w:rsidRPr="00B763F3" w:rsidRDefault="00FB1461" w:rsidP="00FB1461">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 </w:t>
      </w:r>
      <w:r w:rsidRPr="00240F67">
        <w:rPr>
          <w:rFonts w:ascii="Arial" w:hAnsi="Arial" w:cs="Arial"/>
          <w:bCs/>
        </w:rPr>
        <w:t>R4-1815117</w:t>
      </w:r>
      <w:r>
        <w:rPr>
          <w:rFonts w:ascii="Arial" w:hAnsi="Arial" w:cs="Arial"/>
          <w:bCs/>
        </w:rPr>
        <w:t xml:space="preserve">, CR to TS 36.133, </w:t>
      </w:r>
      <w:r w:rsidRPr="00240F67">
        <w:rPr>
          <w:rFonts w:ascii="Arial" w:hAnsi="Arial" w:cs="Arial"/>
          <w:bCs/>
        </w:rPr>
        <w:t>CR on the remaining issues about WU and CD requirements</w:t>
      </w:r>
      <w:r>
        <w:rPr>
          <w:rFonts w:ascii="Arial" w:hAnsi="Arial" w:cs="Arial"/>
          <w:bCs/>
        </w:rPr>
        <w:t xml:space="preserve">, Huawei, </w:t>
      </w:r>
      <w:proofErr w:type="spellStart"/>
      <w:r>
        <w:rPr>
          <w:rFonts w:ascii="Arial" w:hAnsi="Arial" w:cs="Arial"/>
          <w:bCs/>
        </w:rPr>
        <w:t>HiSilicon</w:t>
      </w:r>
      <w:proofErr w:type="spellEnd"/>
      <w:r>
        <w:rPr>
          <w:rFonts w:ascii="Arial" w:hAnsi="Arial" w:cs="Arial"/>
          <w:bCs/>
        </w:rPr>
        <w:t>, Nov. 2018.</w:t>
      </w:r>
    </w:p>
    <w:p w14:paraId="5E767A34" w14:textId="77777777" w:rsidR="00FB1461" w:rsidRDefault="00FB1461" w:rsidP="00FB1461">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 </w:t>
      </w:r>
      <w:r w:rsidRPr="00240F67">
        <w:rPr>
          <w:rFonts w:ascii="Arial" w:hAnsi="Arial" w:cs="Arial"/>
          <w:bCs/>
        </w:rPr>
        <w:t>R4-1815744</w:t>
      </w:r>
      <w:r>
        <w:rPr>
          <w:rFonts w:ascii="Arial" w:hAnsi="Arial" w:cs="Arial"/>
          <w:bCs/>
        </w:rPr>
        <w:t xml:space="preserve">, CR to TS 36.133, </w:t>
      </w:r>
      <w:proofErr w:type="spellStart"/>
      <w:r w:rsidRPr="00240F67">
        <w:rPr>
          <w:rFonts w:ascii="Arial" w:hAnsi="Arial" w:cs="Arial"/>
          <w:bCs/>
        </w:rPr>
        <w:t>Cleanup</w:t>
      </w:r>
      <w:proofErr w:type="spellEnd"/>
      <w:r w:rsidRPr="00240F67">
        <w:rPr>
          <w:rFonts w:ascii="Arial" w:hAnsi="Arial" w:cs="Arial"/>
          <w:bCs/>
        </w:rPr>
        <w:t xml:space="preserve"> in RRM requirements</w:t>
      </w:r>
      <w:r>
        <w:rPr>
          <w:rFonts w:ascii="Arial" w:hAnsi="Arial" w:cs="Arial"/>
          <w:bCs/>
        </w:rPr>
        <w:t>, Ericsson, Nov. 2018.</w:t>
      </w:r>
    </w:p>
    <w:p w14:paraId="023AF59C" w14:textId="77777777" w:rsidR="00FB1461" w:rsidRPr="002229F4" w:rsidRDefault="00FB1461" w:rsidP="00FB1461">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[7] </w:t>
      </w:r>
      <w:r w:rsidRPr="002229F4">
        <w:rPr>
          <w:rFonts w:ascii="Arial" w:hAnsi="Arial" w:cs="Arial"/>
          <w:bCs/>
          <w:lang w:eastAsia="ja-JP"/>
        </w:rPr>
        <w:t>R4-1814570</w:t>
      </w:r>
      <w:r>
        <w:rPr>
          <w:rFonts w:ascii="Arial" w:hAnsi="Arial" w:cs="Arial"/>
          <w:bCs/>
          <w:lang w:eastAsia="ja-JP"/>
        </w:rPr>
        <w:t xml:space="preserve">, </w:t>
      </w:r>
      <w:r w:rsidRPr="002229F4">
        <w:rPr>
          <w:rFonts w:ascii="Arial" w:hAnsi="Arial" w:cs="Arial"/>
          <w:bCs/>
          <w:lang w:eastAsia="ja-JP"/>
        </w:rPr>
        <w:t>UE demodulation requirements for network-based CRS interference mitigation</w:t>
      </w:r>
      <w:r>
        <w:rPr>
          <w:rFonts w:ascii="Arial" w:hAnsi="Arial" w:cs="Arial"/>
          <w:bCs/>
          <w:lang w:eastAsia="ja-JP"/>
        </w:rPr>
        <w:t>, Intel, Nov. 2018.</w:t>
      </w:r>
    </w:p>
    <w:p w14:paraId="2AED178C"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2229F4">
        <w:rPr>
          <w:rFonts w:ascii="Arial" w:hAnsi="Arial" w:cs="Arial"/>
          <w:lang w:eastAsia="ja-JP"/>
        </w:rPr>
        <w:t>R4-1816150</w:t>
      </w:r>
      <w:r>
        <w:rPr>
          <w:rFonts w:ascii="Arial" w:hAnsi="Arial" w:cs="Arial"/>
          <w:lang w:eastAsia="ja-JP"/>
        </w:rPr>
        <w:t xml:space="preserve">, </w:t>
      </w:r>
      <w:r w:rsidRPr="002229F4">
        <w:rPr>
          <w:rFonts w:ascii="Arial" w:hAnsi="Arial" w:cs="Arial"/>
          <w:lang w:eastAsia="ja-JP"/>
        </w:rPr>
        <w:t>UE demodulation requirements for network-based CRS interference mitigation</w:t>
      </w:r>
      <w:r>
        <w:rPr>
          <w:rFonts w:ascii="Arial" w:hAnsi="Arial" w:cs="Arial"/>
          <w:lang w:eastAsia="ja-JP"/>
        </w:rPr>
        <w:t>, Intel, Nov. 2018.</w:t>
      </w:r>
    </w:p>
    <w:p w14:paraId="64AD2057"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[9] </w:t>
      </w:r>
      <w:r w:rsidRPr="002229F4">
        <w:rPr>
          <w:rFonts w:ascii="Arial" w:hAnsi="Arial" w:cs="Arial"/>
          <w:lang w:eastAsia="ja-JP"/>
        </w:rPr>
        <w:t>R4-1815713</w:t>
      </w:r>
      <w:r>
        <w:rPr>
          <w:rFonts w:ascii="Arial" w:hAnsi="Arial" w:cs="Arial"/>
          <w:lang w:eastAsia="ja-JP"/>
        </w:rPr>
        <w:t xml:space="preserve">, </w:t>
      </w:r>
      <w:r w:rsidRPr="002229F4">
        <w:rPr>
          <w:rFonts w:ascii="Arial" w:hAnsi="Arial" w:cs="Arial"/>
          <w:lang w:eastAsia="ja-JP"/>
        </w:rPr>
        <w:t>Simulation results and proposals for network-based CRS interference mitigation UE demodulation tests</w:t>
      </w:r>
      <w:r>
        <w:rPr>
          <w:rFonts w:ascii="Arial" w:hAnsi="Arial" w:cs="Arial"/>
          <w:lang w:eastAsia="ja-JP"/>
        </w:rPr>
        <w:t>, Ericsson, Nov. 2018.</w:t>
      </w:r>
    </w:p>
    <w:p w14:paraId="60BE8936"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2229F4">
        <w:rPr>
          <w:rFonts w:ascii="Arial" w:hAnsi="Arial" w:cs="Arial"/>
          <w:lang w:eastAsia="ja-JP"/>
        </w:rPr>
        <w:t>R4-1815715</w:t>
      </w:r>
      <w:r>
        <w:rPr>
          <w:rFonts w:ascii="Arial" w:hAnsi="Arial" w:cs="Arial"/>
          <w:lang w:eastAsia="ja-JP"/>
        </w:rPr>
        <w:t xml:space="preserve">, </w:t>
      </w:r>
      <w:r w:rsidRPr="002229F4">
        <w:rPr>
          <w:rFonts w:ascii="Arial" w:hAnsi="Arial" w:cs="Arial"/>
          <w:lang w:eastAsia="ja-JP"/>
        </w:rPr>
        <w:t>Summary of alignment and impairment results of for network-based CRS interference mitigation</w:t>
      </w:r>
      <w:r>
        <w:rPr>
          <w:rFonts w:ascii="Arial" w:hAnsi="Arial" w:cs="Arial"/>
          <w:lang w:eastAsia="ja-JP"/>
        </w:rPr>
        <w:t>, Ericsson, Nov. 2018.</w:t>
      </w:r>
    </w:p>
    <w:p w14:paraId="08A2D422"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2229F4">
        <w:rPr>
          <w:rFonts w:ascii="Arial" w:hAnsi="Arial" w:cs="Arial"/>
          <w:lang w:eastAsia="ja-JP"/>
        </w:rPr>
        <w:t>R4-1816151</w:t>
      </w:r>
      <w:r>
        <w:rPr>
          <w:rFonts w:ascii="Arial" w:hAnsi="Arial" w:cs="Arial"/>
          <w:lang w:eastAsia="ja-JP"/>
        </w:rPr>
        <w:t xml:space="preserve">, </w:t>
      </w:r>
      <w:r w:rsidRPr="002229F4">
        <w:rPr>
          <w:rFonts w:ascii="Arial" w:hAnsi="Arial" w:cs="Arial"/>
          <w:lang w:eastAsia="ja-JP"/>
        </w:rPr>
        <w:t>Summary of alignment and impairment results of for network-based CRS interference mitigation</w:t>
      </w:r>
      <w:r>
        <w:rPr>
          <w:rFonts w:ascii="Arial" w:hAnsi="Arial" w:cs="Arial"/>
          <w:lang w:eastAsia="ja-JP"/>
        </w:rPr>
        <w:t>, Ericsson, Nov. 2018.</w:t>
      </w:r>
    </w:p>
    <w:p w14:paraId="69B0C4F6"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2229F4">
        <w:rPr>
          <w:rFonts w:ascii="Arial" w:hAnsi="Arial" w:cs="Arial"/>
          <w:lang w:eastAsia="ja-JP"/>
        </w:rPr>
        <w:t>R4-1815870</w:t>
      </w:r>
      <w:r>
        <w:rPr>
          <w:rFonts w:ascii="Arial" w:hAnsi="Arial" w:cs="Arial"/>
          <w:lang w:eastAsia="ja-JP"/>
        </w:rPr>
        <w:t xml:space="preserve">, </w:t>
      </w:r>
      <w:r w:rsidRPr="002229F4">
        <w:rPr>
          <w:rFonts w:ascii="Arial" w:hAnsi="Arial" w:cs="Arial"/>
          <w:lang w:eastAsia="ja-JP"/>
        </w:rPr>
        <w:t xml:space="preserve">NW CRS-IM </w:t>
      </w:r>
      <w:proofErr w:type="spellStart"/>
      <w:r w:rsidRPr="002229F4">
        <w:rPr>
          <w:rFonts w:ascii="Arial" w:hAnsi="Arial" w:cs="Arial"/>
          <w:lang w:eastAsia="ja-JP"/>
        </w:rPr>
        <w:t>demod</w:t>
      </w:r>
      <w:proofErr w:type="spellEnd"/>
      <w:r w:rsidRPr="002229F4">
        <w:rPr>
          <w:rFonts w:ascii="Arial" w:hAnsi="Arial" w:cs="Arial"/>
          <w:lang w:eastAsia="ja-JP"/>
        </w:rPr>
        <w:t xml:space="preserve"> simulation results</w:t>
      </w:r>
      <w:r>
        <w:rPr>
          <w:rFonts w:ascii="Arial" w:hAnsi="Arial" w:cs="Arial"/>
          <w:lang w:eastAsia="ja-JP"/>
        </w:rPr>
        <w:t>, Qualcomm Inc., Nov. 2018.</w:t>
      </w:r>
    </w:p>
    <w:p w14:paraId="3D80FC71"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2229F4">
        <w:rPr>
          <w:rFonts w:ascii="Arial" w:hAnsi="Arial" w:cs="Arial"/>
          <w:lang w:eastAsia="ja-JP"/>
        </w:rPr>
        <w:t>R4-1815714</w:t>
      </w:r>
      <w:r>
        <w:rPr>
          <w:rFonts w:ascii="Arial" w:hAnsi="Arial" w:cs="Arial"/>
          <w:lang w:eastAsia="ja-JP"/>
        </w:rPr>
        <w:t xml:space="preserve">, CR to TS 36.101, </w:t>
      </w:r>
      <w:r w:rsidRPr="002229F4">
        <w:rPr>
          <w:rFonts w:ascii="Arial" w:hAnsi="Arial" w:cs="Arial"/>
          <w:lang w:eastAsia="ja-JP"/>
        </w:rPr>
        <w:t>CR for demodulation performance requirements for network-based CRS interference mitigation</w:t>
      </w:r>
      <w:r>
        <w:rPr>
          <w:rFonts w:ascii="Arial" w:hAnsi="Arial" w:cs="Arial"/>
          <w:lang w:eastAsia="ja-JP"/>
        </w:rPr>
        <w:t>, Ericsson, Nov. 2018.</w:t>
      </w:r>
    </w:p>
    <w:p w14:paraId="1861442F" w14:textId="77777777" w:rsidR="00FB1461" w:rsidRPr="002E6701" w:rsidRDefault="00FB1461" w:rsidP="00FB1461">
      <w:pPr>
        <w:overflowPunct/>
        <w:autoSpaceDE/>
        <w:autoSpaceDN/>
        <w:snapToGrid w:val="0"/>
        <w:spacing w:after="0"/>
        <w:textAlignment w:val="auto"/>
        <w:rPr>
          <w:rFonts w:ascii="Arial" w:hAnsi="Arial" w:cs="Arial"/>
          <w:lang w:eastAsia="ja-JP"/>
        </w:rPr>
      </w:pPr>
      <w:r w:rsidRPr="002E6701">
        <w:rPr>
          <w:rFonts w:ascii="Arial" w:hAnsi="Arial" w:cs="Arial"/>
          <w:lang w:eastAsia="ja-JP"/>
        </w:rPr>
        <w:lastRenderedPageBreak/>
        <w:t>[14] R4-1816152, CR to TS 36.101, CR for demodulation performance requirements for network-based CRS interference mitigation, Ericsson, Nov. 2018.</w:t>
      </w:r>
    </w:p>
    <w:p w14:paraId="66817D56" w14:textId="77777777" w:rsidR="00FB1461" w:rsidRPr="002E6701" w:rsidRDefault="00FB1461" w:rsidP="00FB1461">
      <w:pPr>
        <w:overflowPunct/>
        <w:autoSpaceDE/>
        <w:autoSpaceDN/>
        <w:snapToGrid w:val="0"/>
        <w:spacing w:after="0"/>
        <w:textAlignment w:val="auto"/>
        <w:rPr>
          <w:rFonts w:ascii="Arial" w:hAnsi="Arial" w:cs="Arial"/>
          <w:lang w:eastAsia="ja-JP"/>
        </w:rPr>
      </w:pPr>
      <w:r w:rsidRPr="002E6701">
        <w:rPr>
          <w:rFonts w:ascii="Arial" w:hAnsi="Arial" w:cs="Arial"/>
          <w:lang w:eastAsia="ja-JP"/>
        </w:rPr>
        <w:t xml:space="preserve">[15] R4-1812867, CR to TS 36.133, </w:t>
      </w:r>
      <w:proofErr w:type="spellStart"/>
      <w:r w:rsidRPr="002E6701">
        <w:rPr>
          <w:rFonts w:ascii="Arial" w:hAnsi="Arial" w:cs="Arial"/>
          <w:lang w:eastAsia="ja-JP"/>
        </w:rPr>
        <w:t>Cleanup</w:t>
      </w:r>
      <w:proofErr w:type="spellEnd"/>
      <w:r w:rsidRPr="002E6701">
        <w:rPr>
          <w:rFonts w:ascii="Arial" w:hAnsi="Arial" w:cs="Arial"/>
          <w:lang w:eastAsia="ja-JP"/>
        </w:rPr>
        <w:t xml:space="preserve"> in RRM requirements, Ericsson, Oct. 2018.</w:t>
      </w:r>
    </w:p>
    <w:p w14:paraId="10B24A46" w14:textId="77777777" w:rsidR="00FB1461" w:rsidRPr="003A3AAE" w:rsidRDefault="00FB1461" w:rsidP="00FB1461">
      <w:pPr>
        <w:overflowPunct/>
        <w:autoSpaceDE/>
        <w:autoSpaceDN/>
        <w:snapToGrid w:val="0"/>
        <w:spacing w:after="0"/>
        <w:textAlignment w:val="auto"/>
        <w:rPr>
          <w:rFonts w:ascii="Arial" w:hAnsi="Arial" w:cs="Arial"/>
          <w:lang w:eastAsia="ja-JP"/>
        </w:rPr>
      </w:pPr>
      <w:r w:rsidRPr="002E6701">
        <w:rPr>
          <w:rFonts w:ascii="Arial" w:hAnsi="Arial" w:cs="Arial"/>
          <w:lang w:eastAsia="ja-JP"/>
        </w:rPr>
        <w:t xml:space="preserve">[16] </w:t>
      </w:r>
      <w:bookmarkStart w:id="4" w:name="_Hlk530572090"/>
      <w:r w:rsidRPr="002E6701">
        <w:rPr>
          <w:rFonts w:ascii="Arial" w:hAnsi="Arial" w:cs="Arial"/>
          <w:lang w:eastAsia="ja-JP"/>
        </w:rPr>
        <w:t>R4-1813941</w:t>
      </w:r>
      <w:bookmarkEnd w:id="4"/>
      <w:r w:rsidRPr="002E6701">
        <w:rPr>
          <w:rFonts w:ascii="Arial" w:hAnsi="Arial" w:cs="Arial"/>
          <w:lang w:eastAsia="ja-JP"/>
        </w:rPr>
        <w:t xml:space="preserve">, CR to TS 36.133, </w:t>
      </w:r>
      <w:proofErr w:type="spellStart"/>
      <w:r w:rsidRPr="002E6701">
        <w:rPr>
          <w:rFonts w:ascii="Arial" w:hAnsi="Arial" w:cs="Arial"/>
          <w:lang w:eastAsia="ja-JP"/>
        </w:rPr>
        <w:t>Cleanup</w:t>
      </w:r>
      <w:proofErr w:type="spellEnd"/>
      <w:r w:rsidRPr="002E6701">
        <w:rPr>
          <w:rFonts w:ascii="Arial" w:hAnsi="Arial" w:cs="Arial"/>
          <w:lang w:eastAsia="ja-JP"/>
        </w:rPr>
        <w:t xml:space="preserve"> in RRM</w:t>
      </w:r>
      <w:r w:rsidRPr="003A3AAE">
        <w:rPr>
          <w:rFonts w:ascii="Arial" w:hAnsi="Arial" w:cs="Arial"/>
          <w:lang w:eastAsia="ja-JP"/>
        </w:rPr>
        <w:t xml:space="preserve"> requirements, Ericsson, Oct. 2018.</w:t>
      </w:r>
    </w:p>
    <w:p w14:paraId="22D826D7" w14:textId="77777777" w:rsidR="00FB1461" w:rsidRPr="003A3AAE" w:rsidRDefault="00FB1461" w:rsidP="00FB1461">
      <w:pPr>
        <w:overflowPunct/>
        <w:autoSpaceDE/>
        <w:autoSpaceDN/>
        <w:snapToGrid w:val="0"/>
        <w:spacing w:after="0"/>
        <w:textAlignment w:val="auto"/>
        <w:rPr>
          <w:rFonts w:ascii="Arial" w:hAnsi="Arial" w:cs="Arial"/>
          <w:lang w:eastAsia="ja-JP"/>
        </w:rPr>
      </w:pPr>
      <w:r w:rsidRPr="003A3AAE">
        <w:rPr>
          <w:rFonts w:ascii="Arial" w:hAnsi="Arial" w:cs="Arial"/>
          <w:lang w:eastAsia="ja-JP"/>
        </w:rPr>
        <w:t xml:space="preserve">[17] R4-1812933, CR to TS 36.133, CR on the remaining issues about WU and CD requirements, Huawei, </w:t>
      </w:r>
      <w:proofErr w:type="spellStart"/>
      <w:r w:rsidRPr="003A3AAE">
        <w:rPr>
          <w:rFonts w:ascii="Arial" w:hAnsi="Arial" w:cs="Arial"/>
          <w:lang w:eastAsia="ja-JP"/>
        </w:rPr>
        <w:t>HiSilicon</w:t>
      </w:r>
      <w:proofErr w:type="spellEnd"/>
      <w:r w:rsidRPr="003A3AAE">
        <w:rPr>
          <w:rFonts w:ascii="Arial" w:hAnsi="Arial" w:cs="Arial"/>
          <w:lang w:eastAsia="ja-JP"/>
        </w:rPr>
        <w:t>, Oct. 2018.</w:t>
      </w:r>
    </w:p>
    <w:p w14:paraId="5956BD8D" w14:textId="77777777" w:rsidR="00FB1461" w:rsidRPr="003A3AAE" w:rsidRDefault="00FB1461" w:rsidP="00FB1461">
      <w:pPr>
        <w:overflowPunct/>
        <w:autoSpaceDE/>
        <w:autoSpaceDN/>
        <w:snapToGrid w:val="0"/>
        <w:spacing w:after="0"/>
        <w:textAlignment w:val="auto"/>
        <w:rPr>
          <w:rFonts w:ascii="Arial" w:hAnsi="Arial" w:cs="Arial"/>
          <w:lang w:eastAsia="ja-JP"/>
        </w:rPr>
      </w:pPr>
      <w:r w:rsidRPr="003A3AAE">
        <w:rPr>
          <w:rFonts w:ascii="Arial" w:hAnsi="Arial" w:cs="Arial"/>
          <w:lang w:eastAsia="ja-JP"/>
        </w:rPr>
        <w:t>[18] R4-1812868, WF on RRM test cases, Ericson, Oct. 2018.</w:t>
      </w:r>
    </w:p>
    <w:p w14:paraId="6FB2B3F2" w14:textId="77777777" w:rsidR="00FB1461" w:rsidRPr="003A3AAE" w:rsidRDefault="00FB1461" w:rsidP="00FB1461">
      <w:pPr>
        <w:overflowPunct/>
        <w:autoSpaceDE/>
        <w:autoSpaceDN/>
        <w:snapToGrid w:val="0"/>
        <w:spacing w:after="0"/>
        <w:textAlignment w:val="auto"/>
        <w:rPr>
          <w:rFonts w:ascii="Arial" w:hAnsi="Arial" w:cs="Arial"/>
          <w:lang w:eastAsia="ja-JP"/>
        </w:rPr>
      </w:pPr>
      <w:r w:rsidRPr="003A3AAE">
        <w:rPr>
          <w:rFonts w:ascii="Arial" w:hAnsi="Arial" w:cs="Arial"/>
          <w:lang w:eastAsia="ja-JP"/>
        </w:rPr>
        <w:t>[19] R4-1813450, Way forward on simulation assumption for demodulation performance requirements for network-based CRS interference mitigation, Oct. 2018.</w:t>
      </w:r>
    </w:p>
    <w:p w14:paraId="35AE3011" w14:textId="77777777" w:rsidR="00FB1461" w:rsidRPr="003A3AAE" w:rsidRDefault="00FB1461" w:rsidP="00FB1461">
      <w:pPr>
        <w:overflowPunct/>
        <w:autoSpaceDE/>
        <w:autoSpaceDN/>
        <w:snapToGrid w:val="0"/>
        <w:spacing w:after="0"/>
        <w:textAlignment w:val="auto"/>
        <w:rPr>
          <w:rFonts w:ascii="Arial" w:hAnsi="Arial" w:cs="Arial"/>
          <w:lang w:eastAsia="ja-JP"/>
        </w:rPr>
      </w:pPr>
      <w:r w:rsidRPr="003A3AAE">
        <w:rPr>
          <w:rFonts w:ascii="Arial" w:hAnsi="Arial" w:cs="Arial"/>
          <w:lang w:eastAsia="ja-JP"/>
        </w:rPr>
        <w:t>[20] R4-1813714</w:t>
      </w:r>
      <w:r w:rsidRPr="003A3AAE">
        <w:rPr>
          <w:rFonts w:ascii="Arial" w:hAnsi="Arial" w:cs="Arial"/>
          <w:lang w:eastAsia="ja-JP"/>
        </w:rPr>
        <w:tab/>
        <w:t>Way forward on simulation assumption for demodulation performance requirements for network-based CRS interference mitigation, Ericsson, Oct. 2018.</w:t>
      </w:r>
    </w:p>
    <w:p w14:paraId="7676DE67" w14:textId="77777777" w:rsidR="00FB1461" w:rsidRDefault="00FB1461" w:rsidP="00FB1461">
      <w:pPr>
        <w:overflowPunct/>
        <w:autoSpaceDE/>
        <w:autoSpaceDN/>
        <w:snapToGrid w:val="0"/>
        <w:spacing w:after="0"/>
        <w:textAlignment w:val="auto"/>
        <w:rPr>
          <w:rFonts w:ascii="Arial" w:hAnsi="Arial" w:cs="Arial"/>
          <w:lang w:eastAsia="ja-JP"/>
        </w:rPr>
      </w:pPr>
      <w:r w:rsidRPr="003A3AAE">
        <w:rPr>
          <w:rFonts w:ascii="Arial" w:hAnsi="Arial" w:cs="Arial"/>
          <w:lang w:eastAsia="ja-JP"/>
        </w:rPr>
        <w:t>[21] R4-1813449, Simulation assumption for demodulation performance requirements for</w:t>
      </w:r>
      <w:r w:rsidRPr="00811B10">
        <w:rPr>
          <w:rFonts w:ascii="Arial" w:hAnsi="Arial" w:cs="Arial"/>
          <w:lang w:eastAsia="ja-JP"/>
        </w:rPr>
        <w:t xml:space="preserve"> network-based CRS interference mitigation</w:t>
      </w:r>
      <w:r>
        <w:rPr>
          <w:rFonts w:ascii="Arial" w:hAnsi="Arial" w:cs="Arial"/>
          <w:lang w:eastAsia="ja-JP"/>
        </w:rPr>
        <w:t>, Ericsson, Oct. 2018.</w:t>
      </w:r>
    </w:p>
    <w:p w14:paraId="493F1AA4"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[22] </w:t>
      </w:r>
      <w:r w:rsidRPr="00811B10">
        <w:rPr>
          <w:rFonts w:ascii="Arial" w:hAnsi="Arial" w:cs="Arial"/>
          <w:lang w:eastAsia="ja-JP"/>
        </w:rPr>
        <w:t>R4-1812162</w:t>
      </w:r>
      <w:r>
        <w:rPr>
          <w:rFonts w:ascii="Arial" w:hAnsi="Arial" w:cs="Arial"/>
          <w:lang w:eastAsia="ja-JP"/>
        </w:rPr>
        <w:t xml:space="preserve">, </w:t>
      </w:r>
      <w:r w:rsidRPr="00811B10">
        <w:rPr>
          <w:rFonts w:ascii="Arial" w:hAnsi="Arial" w:cs="Arial"/>
          <w:lang w:eastAsia="ja-JP"/>
        </w:rPr>
        <w:t>UE demodulation requirements for network-based CRS interference mitigation</w:t>
      </w:r>
      <w:r>
        <w:rPr>
          <w:rFonts w:ascii="Arial" w:hAnsi="Arial" w:cs="Arial"/>
          <w:lang w:eastAsia="ja-JP"/>
        </w:rPr>
        <w:t>, Intel, Oct. 2018.</w:t>
      </w:r>
    </w:p>
    <w:p w14:paraId="14EDDDEC" w14:textId="77777777" w:rsidR="00FB1461" w:rsidRDefault="00FB1461" w:rsidP="00FB1461">
      <w:pPr>
        <w:overflowPunct/>
        <w:autoSpaceDE/>
        <w:autoSpaceDN/>
        <w:snapToGrid w:val="0"/>
        <w:spacing w:after="0"/>
        <w:textAlignment w:val="auto"/>
        <w:rPr>
          <w:rFonts w:ascii="Arial" w:hAnsi="Arial" w:cs="Arial"/>
          <w:lang w:eastAsia="ja-JP"/>
        </w:rPr>
      </w:pPr>
      <w:r>
        <w:rPr>
          <w:rFonts w:ascii="Arial" w:hAnsi="Arial" w:cs="Arial"/>
          <w:lang w:eastAsia="ja-JP"/>
        </w:rPr>
        <w:t xml:space="preserve">[23] </w:t>
      </w:r>
      <w:r w:rsidRPr="00811B10">
        <w:rPr>
          <w:rFonts w:ascii="Arial" w:hAnsi="Arial" w:cs="Arial"/>
          <w:lang w:eastAsia="ja-JP"/>
        </w:rPr>
        <w:t>R4-1813502</w:t>
      </w:r>
      <w:r>
        <w:rPr>
          <w:rFonts w:ascii="Arial" w:hAnsi="Arial" w:cs="Arial"/>
          <w:lang w:eastAsia="ja-JP"/>
        </w:rPr>
        <w:t xml:space="preserve">, </w:t>
      </w:r>
      <w:r w:rsidRPr="00811B10">
        <w:rPr>
          <w:rFonts w:ascii="Arial" w:hAnsi="Arial" w:cs="Arial"/>
          <w:lang w:eastAsia="ja-JP"/>
        </w:rPr>
        <w:t>Demodulation requirement for network-based CRS IM</w:t>
      </w:r>
      <w:r>
        <w:rPr>
          <w:rFonts w:ascii="Arial" w:hAnsi="Arial" w:cs="Arial"/>
          <w:lang w:eastAsia="ja-JP"/>
        </w:rPr>
        <w:t>, Qualcomm Inc., Oct. 2018.</w:t>
      </w:r>
    </w:p>
    <w:p w14:paraId="0CEB6B4D"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E802E9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87DA2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4C8E3B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9D472E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4964E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AFFED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2CFE4D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C8B773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69EBD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388CBE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202427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BBDA7C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5D951A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D1D887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1085A0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72858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7859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01C4F5F"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91DD27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21039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5938D3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89CB3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8F8A3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3B557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774AE" w14:textId="77777777" w:rsidR="00D454C0" w:rsidRDefault="00D454C0">
      <w:r>
        <w:separator/>
      </w:r>
    </w:p>
  </w:endnote>
  <w:endnote w:type="continuationSeparator" w:id="0">
    <w:p w14:paraId="64A26A80" w14:textId="77777777" w:rsidR="00D454C0" w:rsidRDefault="00D4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D81AA"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42A5B" w14:textId="77777777" w:rsidR="00D454C0" w:rsidRDefault="00D454C0">
      <w:r>
        <w:separator/>
      </w:r>
    </w:p>
  </w:footnote>
  <w:footnote w:type="continuationSeparator" w:id="0">
    <w:p w14:paraId="793081DD" w14:textId="77777777" w:rsidR="00D454C0" w:rsidRDefault="00D45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665"/>
    <w:multiLevelType w:val="hybridMultilevel"/>
    <w:tmpl w:val="3438C66C"/>
    <w:lvl w:ilvl="0" w:tplc="566CF518">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D47A64"/>
    <w:multiLevelType w:val="hybridMultilevel"/>
    <w:tmpl w:val="2796F350"/>
    <w:lvl w:ilvl="0" w:tplc="4692A96A">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7"/>
  </w:num>
  <w:num w:numId="4">
    <w:abstractNumId w:val="15"/>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4"/>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103A5"/>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552A"/>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3204"/>
    <w:rsid w:val="00CF5E71"/>
    <w:rsid w:val="00CF7FAC"/>
    <w:rsid w:val="00D160C1"/>
    <w:rsid w:val="00D17794"/>
    <w:rsid w:val="00D22398"/>
    <w:rsid w:val="00D35E6C"/>
    <w:rsid w:val="00D436CF"/>
    <w:rsid w:val="00D454C0"/>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146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B727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0/Docs/RP-1813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4</Pages>
  <Words>1381</Words>
  <Characters>7322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5</cp:revision>
  <dcterms:created xsi:type="dcterms:W3CDTF">2018-11-20T14:54:00Z</dcterms:created>
  <dcterms:modified xsi:type="dcterms:W3CDTF">2018-11-23T17:00:00Z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